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995" w:rsidRDefault="0034410B">
      <w:pPr>
        <w:tabs>
          <w:tab w:val="center" w:pos="4536"/>
          <w:tab w:val="right" w:pos="9072"/>
        </w:tabs>
        <w:rPr>
          <w:rFonts w:ascii="Arial" w:eastAsia="SimSun" w:hAnsi="Arial" w:cs="Arial"/>
          <w:b/>
          <w:sz w:val="22"/>
          <w:szCs w:val="22"/>
          <w:lang w:eastAsia="zh-CN"/>
        </w:rPr>
      </w:pPr>
      <w:r>
        <w:rPr>
          <w:rFonts w:ascii="Arial" w:eastAsia="SimSun" w:hAnsi="Arial" w:cs="Arial"/>
          <w:b/>
          <w:sz w:val="22"/>
          <w:szCs w:val="22"/>
          <w:lang w:eastAsia="zh-CN"/>
        </w:rPr>
        <w:t>3GPP TSG RAN WG1 #108-e</w:t>
      </w:r>
      <w:r>
        <w:rPr>
          <w:rFonts w:ascii="Arial" w:eastAsia="SimSun" w:hAnsi="Arial" w:cs="Arial"/>
          <w:b/>
          <w:sz w:val="22"/>
          <w:szCs w:val="22"/>
          <w:lang w:eastAsia="zh-CN"/>
        </w:rPr>
        <w:tab/>
      </w:r>
      <w:r>
        <w:rPr>
          <w:rFonts w:ascii="Arial" w:eastAsia="SimSun" w:hAnsi="Arial" w:cs="Arial"/>
          <w:b/>
          <w:sz w:val="22"/>
          <w:szCs w:val="22"/>
          <w:lang w:eastAsia="zh-CN"/>
        </w:rPr>
        <w:tab/>
      </w:r>
      <w:r w:rsidR="001948E3" w:rsidRPr="001948E3">
        <w:rPr>
          <w:rFonts w:ascii="Arial" w:eastAsia="SimSun" w:hAnsi="Arial" w:cs="Arial"/>
          <w:b/>
          <w:sz w:val="22"/>
          <w:szCs w:val="22"/>
          <w:lang w:eastAsia="zh-CN"/>
        </w:rPr>
        <w:t>R1-2201297</w:t>
      </w:r>
    </w:p>
    <w:p w:rsidR="00952995" w:rsidRDefault="0034410B">
      <w:pPr>
        <w:tabs>
          <w:tab w:val="center" w:pos="4536"/>
          <w:tab w:val="right" w:pos="9072"/>
        </w:tabs>
        <w:spacing w:after="360"/>
        <w:rPr>
          <w:rFonts w:ascii="Arial" w:eastAsia="MS Mincho" w:hAnsi="Arial" w:cs="Arial"/>
          <w:b/>
          <w:bCs/>
          <w:sz w:val="22"/>
          <w:szCs w:val="22"/>
          <w:lang w:val="en-GB" w:eastAsia="ja-JP"/>
        </w:rPr>
      </w:pPr>
      <w:proofErr w:type="gramStart"/>
      <w:r>
        <w:rPr>
          <w:rFonts w:ascii="Arial" w:eastAsia="MS Mincho" w:hAnsi="Arial" w:cs="Arial"/>
          <w:b/>
          <w:bCs/>
          <w:sz w:val="22"/>
          <w:szCs w:val="22"/>
          <w:lang w:val="en-GB" w:eastAsia="ja-JP"/>
        </w:rPr>
        <w:t>e-Meeting</w:t>
      </w:r>
      <w:proofErr w:type="gramEnd"/>
      <w:r>
        <w:rPr>
          <w:rFonts w:ascii="Arial" w:eastAsia="MS Mincho" w:hAnsi="Arial" w:cs="Arial"/>
          <w:b/>
          <w:bCs/>
          <w:sz w:val="22"/>
          <w:szCs w:val="22"/>
          <w:lang w:val="en-GB" w:eastAsia="ja-JP"/>
        </w:rPr>
        <w:t xml:space="preserve">, </w:t>
      </w:r>
      <w:r>
        <w:rPr>
          <w:rFonts w:ascii="Arial" w:eastAsia="MS Mincho" w:hAnsi="Arial" w:cs="Arial"/>
          <w:b/>
          <w:bCs/>
          <w:sz w:val="22"/>
          <w:szCs w:val="22"/>
          <w:lang w:eastAsia="ja-JP"/>
        </w:rPr>
        <w:t>February 21</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March 3</w:t>
      </w:r>
      <w:r>
        <w:rPr>
          <w:rFonts w:ascii="Arial" w:eastAsia="MS Mincho" w:hAnsi="Arial" w:cs="Arial"/>
          <w:b/>
          <w:bCs/>
          <w:sz w:val="22"/>
          <w:szCs w:val="22"/>
          <w:vertAlign w:val="superscript"/>
          <w:lang w:eastAsia="ja-JP"/>
        </w:rPr>
        <w:t>rd</w:t>
      </w:r>
      <w:r>
        <w:rPr>
          <w:rFonts w:ascii="Arial" w:eastAsia="MS Mincho" w:hAnsi="Arial" w:cs="Arial"/>
          <w:b/>
          <w:bCs/>
          <w:sz w:val="22"/>
          <w:szCs w:val="22"/>
          <w:lang w:val="en-GB" w:eastAsia="ja-JP"/>
        </w:rPr>
        <w:t>, 2022</w:t>
      </w:r>
    </w:p>
    <w:p w:rsidR="00952995" w:rsidRDefault="0034410B">
      <w:pPr>
        <w:pStyle w:val="Header"/>
        <w:tabs>
          <w:tab w:val="clear" w:pos="4536"/>
          <w:tab w:val="left" w:pos="1800"/>
        </w:tabs>
        <w:spacing w:before="120" w:after="120"/>
        <w:ind w:left="1800" w:hanging="1800"/>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OPPO</w:t>
      </w:r>
    </w:p>
    <w:p w:rsidR="00952995" w:rsidRDefault="0034410B">
      <w:pPr>
        <w:pStyle w:val="Header"/>
        <w:tabs>
          <w:tab w:val="clear" w:pos="4536"/>
        </w:tabs>
        <w:spacing w:after="120"/>
        <w:ind w:left="1800" w:hangingChars="815" w:hanging="1800"/>
        <w:rPr>
          <w:rFonts w:eastAsia="SimSun" w:cs="Arial"/>
          <w:b w:val="0"/>
          <w:sz w:val="22"/>
          <w:szCs w:val="22"/>
          <w:lang w:eastAsia="zh-CN"/>
        </w:rPr>
      </w:pPr>
      <w:r>
        <w:rPr>
          <w:rFonts w:cs="Arial"/>
          <w:sz w:val="22"/>
          <w:szCs w:val="22"/>
        </w:rPr>
        <w:t>Title:</w:t>
      </w:r>
      <w:r>
        <w:rPr>
          <w:rFonts w:cs="Arial"/>
          <w:sz w:val="22"/>
          <w:szCs w:val="22"/>
        </w:rPr>
        <w:tab/>
        <w:t>Remaining issues for</w:t>
      </w:r>
      <w:bookmarkStart w:id="0" w:name="_GoBack"/>
      <w:bookmarkEnd w:id="0"/>
      <w:r>
        <w:rPr>
          <w:rFonts w:cs="Arial"/>
          <w:sz w:val="22"/>
          <w:szCs w:val="22"/>
        </w:rPr>
        <w:t xml:space="preserve"> PDC</w:t>
      </w:r>
    </w:p>
    <w:p w:rsidR="00952995" w:rsidRDefault="0034410B">
      <w:pPr>
        <w:pStyle w:val="Header"/>
        <w:tabs>
          <w:tab w:val="clear" w:pos="4536"/>
        </w:tabs>
        <w:spacing w:after="120"/>
        <w:ind w:left="1800" w:hangingChars="815" w:hanging="1800"/>
        <w:rPr>
          <w:rFonts w:eastAsia="SimSun" w:cs="Arial"/>
          <w:sz w:val="22"/>
          <w:szCs w:val="22"/>
          <w:lang w:eastAsia="zh-CN"/>
        </w:rPr>
      </w:pPr>
      <w:r>
        <w:rPr>
          <w:rFonts w:eastAsia="SimSun" w:cs="Arial"/>
          <w:sz w:val="22"/>
          <w:szCs w:val="22"/>
          <w:lang w:eastAsia="zh-CN"/>
        </w:rPr>
        <w:t>Agenda Item:</w:t>
      </w:r>
      <w:r>
        <w:rPr>
          <w:rFonts w:eastAsia="SimSun" w:cs="Arial"/>
          <w:sz w:val="22"/>
          <w:szCs w:val="22"/>
          <w:lang w:eastAsia="zh-CN"/>
        </w:rPr>
        <w:tab/>
        <w:t>8.3.4</w:t>
      </w:r>
    </w:p>
    <w:p w:rsidR="00952995" w:rsidRDefault="0034410B">
      <w:pPr>
        <w:pStyle w:val="Header"/>
        <w:tabs>
          <w:tab w:val="left" w:pos="1800"/>
        </w:tabs>
        <w:spacing w:after="120"/>
        <w:rPr>
          <w:rFonts w:eastAsia="SimSun" w:cs="Arial"/>
          <w:lang w:eastAsia="zh-CN"/>
        </w:rPr>
      </w:pPr>
      <w:r>
        <w:rPr>
          <w:rFonts w:cs="Arial"/>
          <w:sz w:val="22"/>
          <w:szCs w:val="22"/>
        </w:rPr>
        <w:t>Document for:</w:t>
      </w:r>
      <w:r>
        <w:rPr>
          <w:rFonts w:cs="Arial"/>
          <w:sz w:val="22"/>
          <w:szCs w:val="22"/>
        </w:rPr>
        <w:tab/>
        <w:t>Discussio</w:t>
      </w:r>
      <w:r>
        <w:rPr>
          <w:rFonts w:eastAsia="SimSun" w:cs="Arial"/>
          <w:sz w:val="22"/>
          <w:szCs w:val="22"/>
          <w:lang w:eastAsia="zh-CN"/>
        </w:rPr>
        <w:t>n and Decision</w:t>
      </w:r>
    </w:p>
    <w:p w:rsidR="00952995" w:rsidRDefault="00952995">
      <w:pPr>
        <w:pBdr>
          <w:bottom w:val="single" w:sz="4" w:space="1" w:color="auto"/>
        </w:pBdr>
        <w:tabs>
          <w:tab w:val="left" w:pos="2552"/>
        </w:tabs>
        <w:rPr>
          <w:rFonts w:eastAsia="SimSun"/>
          <w:lang w:eastAsia="zh-CN"/>
        </w:rPr>
      </w:pPr>
    </w:p>
    <w:p w:rsidR="00952995" w:rsidRDefault="0034410B">
      <w:pPr>
        <w:pStyle w:val="Heading1"/>
      </w:pPr>
      <w:bookmarkStart w:id="1" w:name="_Ref85728113"/>
      <w:r>
        <w:t>Introduction</w:t>
      </w:r>
      <w:bookmarkEnd w:id="1"/>
    </w:p>
    <w:p w:rsidR="00952995" w:rsidRDefault="0034410B">
      <w:pPr>
        <w:spacing w:after="120"/>
        <w:jc w:val="both"/>
        <w:rPr>
          <w:rFonts w:eastAsia="SimSun"/>
          <w:szCs w:val="20"/>
          <w:lang w:eastAsia="zh-CN"/>
        </w:rPr>
      </w:pPr>
      <w:r>
        <w:rPr>
          <w:rFonts w:eastAsia="SimSun"/>
          <w:szCs w:val="20"/>
          <w:lang w:eastAsia="zh-CN"/>
        </w:rPr>
        <w:t xml:space="preserve">This contribution discusses the following issues in support of time synchronization by using propagation delay compensation: </w:t>
      </w:r>
    </w:p>
    <w:p w:rsidR="00952995" w:rsidRDefault="0034410B">
      <w:pPr>
        <w:pStyle w:val="ListParagraph"/>
        <w:numPr>
          <w:ilvl w:val="0"/>
          <w:numId w:val="5"/>
        </w:numPr>
        <w:spacing w:after="120"/>
      </w:pPr>
      <w:r>
        <w:t>The spatial relation between SRS and PRS.</w:t>
      </w:r>
    </w:p>
    <w:p w:rsidR="00952995" w:rsidRDefault="0034410B">
      <w:pPr>
        <w:pStyle w:val="ListParagraph"/>
        <w:numPr>
          <w:ilvl w:val="0"/>
          <w:numId w:val="5"/>
        </w:numPr>
        <w:spacing w:after="120"/>
      </w:pPr>
      <w:r>
        <w:t xml:space="preserve">The determination of </w:t>
      </w:r>
      <w:proofErr w:type="spellStart"/>
      <w:r>
        <w:t>pointA</w:t>
      </w:r>
      <w:proofErr w:type="spellEnd"/>
      <w:r>
        <w:t xml:space="preserve"> for PDC PRS. </w:t>
      </w:r>
    </w:p>
    <w:p w:rsidR="00952995" w:rsidRDefault="0034410B">
      <w:pPr>
        <w:pStyle w:val="Heading1"/>
        <w:rPr>
          <w:rFonts w:cs="Times New Roman"/>
        </w:rPr>
      </w:pPr>
      <w:r>
        <w:rPr>
          <w:rFonts w:cs="Times New Roman"/>
        </w:rPr>
        <w:t>Discussions</w:t>
      </w:r>
    </w:p>
    <w:p w:rsidR="00952995" w:rsidRDefault="0034410B">
      <w:pPr>
        <w:pStyle w:val="BodyText"/>
        <w:spacing w:before="120" w:line="259" w:lineRule="auto"/>
        <w:rPr>
          <w:rFonts w:eastAsia="SimSun"/>
          <w:b/>
          <w:i/>
          <w:iCs/>
          <w:szCs w:val="20"/>
          <w:u w:val="single"/>
          <w:lang w:eastAsia="zh-CN"/>
        </w:rPr>
      </w:pPr>
      <w:r>
        <w:rPr>
          <w:rFonts w:eastAsia="SimSun"/>
          <w:b/>
          <w:i/>
          <w:iCs/>
          <w:szCs w:val="20"/>
          <w:u w:val="single"/>
          <w:lang w:eastAsia="zh-CN"/>
        </w:rPr>
        <w:t>Spatial relation between SRS and P</w:t>
      </w:r>
      <w:r>
        <w:rPr>
          <w:rFonts w:eastAsia="SimSun"/>
          <w:b/>
          <w:i/>
          <w:iCs/>
          <w:szCs w:val="20"/>
          <w:u w:val="single"/>
          <w:lang w:eastAsia="zh-CN"/>
        </w:rPr>
        <w:t>RS</w:t>
      </w:r>
    </w:p>
    <w:p w:rsidR="00952995" w:rsidRDefault="0034410B">
      <w:pPr>
        <w:pStyle w:val="BodyText"/>
        <w:spacing w:before="120" w:line="259" w:lineRule="auto"/>
        <w:rPr>
          <w:rFonts w:eastAsia="SimSun"/>
          <w:iCs/>
          <w:szCs w:val="20"/>
          <w:lang w:eastAsia="zh-CN"/>
        </w:rPr>
      </w:pPr>
      <w:r>
        <w:rPr>
          <w:rFonts w:eastAsia="SimSun"/>
          <w:iCs/>
          <w:szCs w:val="20"/>
          <w:lang w:eastAsia="zh-CN"/>
        </w:rPr>
        <w:t xml:space="preserve">RAN1 #107bis reached the following working assumption in GTW session, but later majority companies preferred to have more time to think about the decision. </w:t>
      </w:r>
    </w:p>
    <w:tbl>
      <w:tblPr>
        <w:tblStyle w:val="TableGrid"/>
        <w:tblW w:w="0" w:type="auto"/>
        <w:tblLook w:val="04A0"/>
      </w:tblPr>
      <w:tblGrid>
        <w:gridCol w:w="9286"/>
      </w:tblGrid>
      <w:tr w:rsidR="00952995">
        <w:tc>
          <w:tcPr>
            <w:tcW w:w="9286" w:type="dxa"/>
          </w:tcPr>
          <w:p w:rsidR="00952995" w:rsidRDefault="0034410B">
            <w:pPr>
              <w:spacing w:after="0" w:line="240" w:lineRule="auto"/>
              <w:contextualSpacing/>
              <w:rPr>
                <w:b/>
                <w:bCs/>
                <w:iCs/>
                <w:highlight w:val="darkYellow"/>
              </w:rPr>
            </w:pPr>
            <w:r>
              <w:rPr>
                <w:b/>
                <w:bCs/>
                <w:iCs/>
                <w:highlight w:val="darkYellow"/>
              </w:rPr>
              <w:t>Working Assumption</w:t>
            </w:r>
          </w:p>
          <w:p w:rsidR="00952995" w:rsidRDefault="0034410B">
            <w:pPr>
              <w:pStyle w:val="ListParagraph"/>
              <w:snapToGrid/>
              <w:spacing w:after="120"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roofErr w:type="spellStart"/>
            <w:r>
              <w:rPr>
                <w:rFonts w:ascii="Courier New" w:hAnsi="Courier New"/>
                <w:sz w:val="16"/>
                <w:szCs w:val="20"/>
                <w:lang w:eastAsia="en-GB"/>
              </w:rPr>
              <w:t>referenceSignal</w:t>
            </w:r>
            <w:proofErr w:type="spellEnd"/>
            <w:r>
              <w:rPr>
                <w:rFonts w:ascii="Courier New" w:hAnsi="Courier New"/>
                <w:sz w:val="16"/>
                <w:szCs w:val="20"/>
                <w:lang w:eastAsia="en-GB"/>
              </w:rPr>
              <w:t xml:space="preserve">                     </w:t>
            </w:r>
            <w:r>
              <w:rPr>
                <w:rFonts w:ascii="Courier New" w:hAnsi="Courier New"/>
                <w:color w:val="993366"/>
                <w:sz w:val="16"/>
                <w:szCs w:val="20"/>
                <w:lang w:eastAsia="en-GB"/>
              </w:rPr>
              <w:t>CHOICE</w:t>
            </w:r>
            <w:r>
              <w:rPr>
                <w:rFonts w:ascii="Courier New" w:hAnsi="Courier New"/>
                <w:sz w:val="16"/>
                <w:szCs w:val="20"/>
                <w:lang w:eastAsia="en-GB"/>
              </w:rPr>
              <w:t xml:space="preserve"> {</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roofErr w:type="spellStart"/>
            <w:r>
              <w:rPr>
                <w:rFonts w:ascii="Courier New" w:hAnsi="Courier New"/>
                <w:sz w:val="16"/>
                <w:szCs w:val="20"/>
                <w:lang w:eastAsia="en-GB"/>
              </w:rPr>
              <w:t>ssb</w:t>
            </w:r>
            <w:proofErr w:type="spellEnd"/>
            <w:r>
              <w:rPr>
                <w:rFonts w:ascii="Courier New" w:hAnsi="Courier New"/>
                <w:sz w:val="16"/>
                <w:szCs w:val="20"/>
                <w:lang w:eastAsia="en-GB"/>
              </w:rPr>
              <w:t xml:space="preserve">-Index                      </w:t>
            </w:r>
            <w:r>
              <w:rPr>
                <w:rFonts w:ascii="Courier New" w:hAnsi="Courier New"/>
                <w:sz w:val="16"/>
                <w:szCs w:val="20"/>
                <w:lang w:eastAsia="en-GB"/>
              </w:rPr>
              <w:t xml:space="preserve">     SSB-Index,</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roofErr w:type="spellStart"/>
            <w:r>
              <w:rPr>
                <w:rFonts w:ascii="Courier New" w:hAnsi="Courier New"/>
                <w:sz w:val="16"/>
                <w:szCs w:val="20"/>
                <w:lang w:eastAsia="en-GB"/>
              </w:rPr>
              <w:t>csi</w:t>
            </w:r>
            <w:proofErr w:type="spellEnd"/>
            <w:r>
              <w:rPr>
                <w:rFonts w:ascii="Courier New" w:hAnsi="Courier New"/>
                <w:sz w:val="16"/>
                <w:szCs w:val="20"/>
                <w:lang w:eastAsia="en-GB"/>
              </w:rPr>
              <w:t>-RS-Index                        NZP-CSI-RS-</w:t>
            </w:r>
            <w:proofErr w:type="spellStart"/>
            <w:r>
              <w:rPr>
                <w:rFonts w:ascii="Courier New" w:hAnsi="Courier New"/>
                <w:sz w:val="16"/>
                <w:szCs w:val="20"/>
                <w:lang w:eastAsia="en-GB"/>
              </w:rPr>
              <w:t>ResourceId</w:t>
            </w:r>
            <w:proofErr w:type="spellEnd"/>
            <w:r>
              <w:rPr>
                <w:rFonts w:ascii="Courier New" w:hAnsi="Courier New"/>
                <w:sz w:val="16"/>
                <w:szCs w:val="20"/>
                <w:lang w:eastAsia="en-GB"/>
              </w:rPr>
              <w:t>,</w:t>
            </w:r>
          </w:p>
          <w:p w:rsidR="00952995" w:rsidRDefault="0034410B">
            <w:pPr>
              <w:pStyle w:val="PL"/>
              <w:ind w:firstLineChars="500" w:firstLine="800"/>
              <w:contextualSpacing/>
              <w:rPr>
                <w:color w:val="FF0000"/>
              </w:rPr>
            </w:pPr>
            <w:r>
              <w:rPr>
                <w:color w:val="FF0000"/>
              </w:rPr>
              <w:t>dl-PRS-PDC                          nr-DL-PRS-ResourceID-r16</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roofErr w:type="spellStart"/>
            <w:r>
              <w:rPr>
                <w:rFonts w:ascii="Courier New" w:hAnsi="Courier New"/>
                <w:sz w:val="16"/>
                <w:szCs w:val="20"/>
                <w:lang w:eastAsia="en-GB"/>
              </w:rPr>
              <w:t>srs</w:t>
            </w:r>
            <w:proofErr w:type="spellEnd"/>
            <w:r>
              <w:rPr>
                <w:rFonts w:ascii="Courier New" w:hAnsi="Courier New"/>
                <w:sz w:val="16"/>
                <w:szCs w:val="20"/>
                <w:lang w:eastAsia="en-GB"/>
              </w:rPr>
              <w:t xml:space="preserve">                                 </w:t>
            </w:r>
            <w:r>
              <w:rPr>
                <w:rFonts w:ascii="Courier New" w:hAnsi="Courier New"/>
                <w:color w:val="993366"/>
                <w:sz w:val="16"/>
                <w:szCs w:val="20"/>
                <w:lang w:eastAsia="en-GB"/>
              </w:rPr>
              <w:t>SEQUENCE</w:t>
            </w:r>
            <w:r>
              <w:rPr>
                <w:rFonts w:ascii="Courier New" w:hAnsi="Courier New"/>
                <w:sz w:val="16"/>
                <w:szCs w:val="20"/>
                <w:lang w:eastAsia="en-GB"/>
              </w:rPr>
              <w:t xml:space="preserve"> {</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roofErr w:type="spellStart"/>
            <w:r>
              <w:rPr>
                <w:rFonts w:ascii="Courier New" w:hAnsi="Courier New"/>
                <w:sz w:val="16"/>
                <w:szCs w:val="20"/>
                <w:lang w:eastAsia="en-GB"/>
              </w:rPr>
              <w:t>resourceId</w:t>
            </w:r>
            <w:proofErr w:type="spellEnd"/>
            <w:r>
              <w:rPr>
                <w:rFonts w:ascii="Courier New" w:hAnsi="Courier New"/>
                <w:sz w:val="16"/>
                <w:szCs w:val="20"/>
                <w:lang w:eastAsia="en-GB"/>
              </w:rPr>
              <w:t xml:space="preserve">                          SRS-</w:t>
            </w:r>
            <w:proofErr w:type="spellStart"/>
            <w:r>
              <w:rPr>
                <w:rFonts w:ascii="Courier New" w:hAnsi="Courier New"/>
                <w:sz w:val="16"/>
                <w:szCs w:val="20"/>
                <w:lang w:eastAsia="en-GB"/>
              </w:rPr>
              <w:t>ResourceId</w:t>
            </w:r>
            <w:proofErr w:type="spellEnd"/>
            <w:r>
              <w:rPr>
                <w:rFonts w:ascii="Courier New" w:hAnsi="Courier New"/>
                <w:sz w:val="16"/>
                <w:szCs w:val="20"/>
                <w:lang w:eastAsia="en-GB"/>
              </w:rPr>
              <w:t>,</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roofErr w:type="spellStart"/>
            <w:r>
              <w:rPr>
                <w:rFonts w:ascii="Courier New" w:hAnsi="Courier New"/>
                <w:sz w:val="16"/>
                <w:szCs w:val="20"/>
                <w:lang w:eastAsia="en-GB"/>
              </w:rPr>
              <w:t>uplinkBWP</w:t>
            </w:r>
            <w:proofErr w:type="spellEnd"/>
            <w:r>
              <w:rPr>
                <w:rFonts w:ascii="Courier New" w:hAnsi="Courier New"/>
                <w:sz w:val="16"/>
                <w:szCs w:val="20"/>
                <w:lang w:eastAsia="en-GB"/>
              </w:rPr>
              <w:t xml:space="preserve">                           BWP-Id</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rsidR="00952995" w:rsidRDefault="003441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rsidR="00952995" w:rsidRDefault="0034410B">
            <w:pPr>
              <w:spacing w:after="0" w:line="240" w:lineRule="auto"/>
              <w:contextualSpacing/>
              <w:rPr>
                <w:iCs/>
              </w:rPr>
            </w:pPr>
            <w:r>
              <w:rPr>
                <w:iCs/>
              </w:rPr>
              <w:t>Note: RAN1 does not pursue further optimization for SRS configuration with legacy usage and meanwhile with PRS as spati</w:t>
            </w:r>
            <w:r>
              <w:rPr>
                <w:iCs/>
              </w:rPr>
              <w:t>al relation source.</w:t>
            </w:r>
          </w:p>
        </w:tc>
      </w:tr>
    </w:tbl>
    <w:p w:rsidR="00952995" w:rsidRDefault="0034410B">
      <w:pPr>
        <w:pStyle w:val="BodyText"/>
        <w:spacing w:before="120" w:line="259" w:lineRule="auto"/>
        <w:rPr>
          <w:rFonts w:eastAsia="SimSun"/>
          <w:iCs/>
          <w:szCs w:val="20"/>
          <w:lang w:eastAsia="zh-CN"/>
        </w:rPr>
      </w:pPr>
      <w:r>
        <w:rPr>
          <w:rFonts w:eastAsia="SimSun"/>
          <w:iCs/>
          <w:szCs w:val="20"/>
          <w:lang w:eastAsia="zh-CN"/>
        </w:rPr>
        <w:t xml:space="preserve">The above working assumption targets to introduce PDC PRS as spatial relation RS for PDC SRS, which was however not needed for the SRS in Rel-16 for the same purpose of intra-cell measurement of </w:t>
      </w:r>
      <w:proofErr w:type="spellStart"/>
      <w:r>
        <w:rPr>
          <w:rFonts w:eastAsia="SimSun"/>
          <w:iCs/>
          <w:szCs w:val="20"/>
          <w:lang w:eastAsia="zh-CN"/>
        </w:rPr>
        <w:t>gNB</w:t>
      </w:r>
      <w:proofErr w:type="spellEnd"/>
      <w:r>
        <w:rPr>
          <w:rFonts w:eastAsia="SimSun"/>
          <w:iCs/>
          <w:szCs w:val="20"/>
          <w:lang w:eastAsia="zh-CN"/>
        </w:rPr>
        <w:t xml:space="preserve"> Rx-</w:t>
      </w:r>
      <w:proofErr w:type="spellStart"/>
      <w:r>
        <w:rPr>
          <w:rFonts w:eastAsia="SimSun"/>
          <w:iCs/>
          <w:szCs w:val="20"/>
          <w:lang w:eastAsia="zh-CN"/>
        </w:rPr>
        <w:t>Tx</w:t>
      </w:r>
      <w:proofErr w:type="spellEnd"/>
      <w:r>
        <w:rPr>
          <w:rFonts w:eastAsia="SimSun"/>
          <w:iCs/>
          <w:szCs w:val="20"/>
          <w:lang w:eastAsia="zh-CN"/>
        </w:rPr>
        <w:t xml:space="preserve"> timing difference.  The benefit of adding PDC PRS a</w:t>
      </w:r>
      <w:r>
        <w:rPr>
          <w:rFonts w:eastAsia="SimSun"/>
          <w:iCs/>
          <w:szCs w:val="20"/>
          <w:lang w:eastAsia="zh-CN"/>
        </w:rPr>
        <w:t xml:space="preserve">s spatial relation RS for SRS is said to be the configuration flexibility of spatial relation; however, this benefit does not seem to justify the potential issues brought by this new spatial relation.  </w:t>
      </w:r>
    </w:p>
    <w:p w:rsidR="00952995" w:rsidRDefault="0034410B">
      <w:pPr>
        <w:pStyle w:val="ListParagraph"/>
        <w:numPr>
          <w:ilvl w:val="0"/>
          <w:numId w:val="6"/>
        </w:numPr>
        <w:spacing w:after="120"/>
        <w:rPr>
          <w:rFonts w:eastAsia="Times New Roman"/>
          <w:szCs w:val="24"/>
          <w:lang w:eastAsia="en-US"/>
        </w:rPr>
      </w:pPr>
      <w:r>
        <w:rPr>
          <w:iCs/>
        </w:rPr>
        <w:t>Create a dilemma on whether to have PDC purpose and M</w:t>
      </w:r>
      <w:r>
        <w:rPr>
          <w:iCs/>
        </w:rPr>
        <w:t xml:space="preserve">IMO purpose by the same SRS: </w:t>
      </w:r>
    </w:p>
    <w:p w:rsidR="00952995" w:rsidRDefault="0034410B">
      <w:pPr>
        <w:pStyle w:val="ListParagraph"/>
        <w:numPr>
          <w:ilvl w:val="1"/>
          <w:numId w:val="6"/>
        </w:numPr>
        <w:spacing w:after="120"/>
        <w:rPr>
          <w:rFonts w:eastAsia="Times New Roman"/>
          <w:szCs w:val="24"/>
          <w:lang w:eastAsia="en-US"/>
        </w:rPr>
      </w:pPr>
      <w:r>
        <w:rPr>
          <w:iCs/>
        </w:rPr>
        <w:t>If the PDC SRS configured with PRS as spatial relation RS is also actually used for MIMO purpose (as one of four legacy “usage”), the spatial relation chain for the SRS MIMO is modified from Rel-16, which is out of scope of Re</w:t>
      </w:r>
      <w:r>
        <w:rPr>
          <w:iCs/>
        </w:rPr>
        <w:t xml:space="preserve">l-17 PDC and has not been discussed in any Rel-17 agenda. We believe it should not be determined in URLLC agenda whether the PRS should leak into NR MIMO framework.  </w:t>
      </w:r>
    </w:p>
    <w:p w:rsidR="00952995" w:rsidRDefault="0034410B">
      <w:pPr>
        <w:pStyle w:val="ListParagraph"/>
        <w:numPr>
          <w:ilvl w:val="1"/>
          <w:numId w:val="6"/>
        </w:numPr>
        <w:spacing w:after="120"/>
        <w:rPr>
          <w:rFonts w:eastAsia="Times New Roman"/>
          <w:szCs w:val="24"/>
          <w:lang w:eastAsia="en-US"/>
        </w:rPr>
      </w:pPr>
      <w:r>
        <w:rPr>
          <w:iCs/>
        </w:rPr>
        <w:lastRenderedPageBreak/>
        <w:t xml:space="preserve">If the PDC SRS configured with PRS as spatial relation RS is </w:t>
      </w:r>
      <w:r>
        <w:rPr>
          <w:i/>
          <w:iCs/>
          <w:u w:val="single"/>
        </w:rPr>
        <w:t>not</w:t>
      </w:r>
      <w:r>
        <w:rPr>
          <w:iCs/>
        </w:rPr>
        <w:t xml:space="preserve"> actually used for MIMO p</w:t>
      </w:r>
      <w:r>
        <w:rPr>
          <w:iCs/>
        </w:rPr>
        <w:t xml:space="preserve">urpose (even though the SRS has to be configured with one of four legacy MIMO “usage”), there would come short-comings as well. To be more specific, </w:t>
      </w:r>
    </w:p>
    <w:p w:rsidR="00952995" w:rsidRDefault="0034410B">
      <w:pPr>
        <w:pStyle w:val="ListParagraph"/>
        <w:numPr>
          <w:ilvl w:val="2"/>
          <w:numId w:val="6"/>
        </w:numPr>
        <w:spacing w:after="120"/>
        <w:rPr>
          <w:rFonts w:eastAsia="Times New Roman"/>
          <w:szCs w:val="24"/>
          <w:lang w:eastAsia="en-US"/>
        </w:rPr>
      </w:pPr>
      <w:r>
        <w:rPr>
          <w:rFonts w:eastAsia="Times New Roman"/>
          <w:szCs w:val="24"/>
          <w:lang w:eastAsia="en-US"/>
        </w:rPr>
        <w:t>In case SRS usage is set to either “</w:t>
      </w:r>
      <w:r>
        <w:rPr>
          <w:rFonts w:eastAsia="Times New Roman"/>
          <w:i/>
          <w:szCs w:val="24"/>
          <w:lang w:eastAsia="en-US"/>
        </w:rPr>
        <w:t>codebook</w:t>
      </w:r>
      <w:r>
        <w:rPr>
          <w:rFonts w:eastAsia="Times New Roman"/>
          <w:szCs w:val="24"/>
          <w:lang w:eastAsia="en-US"/>
        </w:rPr>
        <w:t>” or “</w:t>
      </w:r>
      <w:proofErr w:type="spellStart"/>
      <w:r>
        <w:rPr>
          <w:rFonts w:eastAsia="Times New Roman"/>
          <w:i/>
          <w:szCs w:val="24"/>
          <w:lang w:eastAsia="en-US"/>
        </w:rPr>
        <w:t>nonCodebook</w:t>
      </w:r>
      <w:proofErr w:type="spellEnd"/>
      <w:r>
        <w:rPr>
          <w:rFonts w:eastAsia="Times New Roman"/>
          <w:szCs w:val="24"/>
          <w:lang w:eastAsia="en-US"/>
        </w:rPr>
        <w:t>”, a UE can be configured with only one SRS r</w:t>
      </w:r>
      <w:r>
        <w:rPr>
          <w:rFonts w:eastAsia="Times New Roman"/>
          <w:szCs w:val="24"/>
          <w:lang w:eastAsia="en-US"/>
        </w:rPr>
        <w:t>esource set. Therefore, it would be challenging in real deployment to make a PDC SRS not useable by MIMO but meanwhile with the legacy usage set to “</w:t>
      </w:r>
      <w:r>
        <w:rPr>
          <w:rFonts w:eastAsia="Times New Roman"/>
          <w:i/>
          <w:szCs w:val="24"/>
          <w:lang w:eastAsia="en-US"/>
        </w:rPr>
        <w:t>codebook</w:t>
      </w:r>
      <w:r>
        <w:rPr>
          <w:rFonts w:eastAsia="Times New Roman"/>
          <w:szCs w:val="24"/>
          <w:lang w:eastAsia="en-US"/>
        </w:rPr>
        <w:t>” or “</w:t>
      </w:r>
      <w:proofErr w:type="spellStart"/>
      <w:r>
        <w:rPr>
          <w:rFonts w:eastAsia="Times New Roman"/>
          <w:i/>
          <w:szCs w:val="24"/>
          <w:lang w:eastAsia="en-US"/>
        </w:rPr>
        <w:t>nonCodebook</w:t>
      </w:r>
      <w:proofErr w:type="spellEnd"/>
      <w:r>
        <w:rPr>
          <w:rFonts w:eastAsia="Times New Roman"/>
          <w:szCs w:val="24"/>
          <w:lang w:eastAsia="en-US"/>
        </w:rPr>
        <w:t xml:space="preserve">”. </w:t>
      </w:r>
    </w:p>
    <w:p w:rsidR="00952995" w:rsidRDefault="0034410B">
      <w:pPr>
        <w:pStyle w:val="ListParagraph"/>
        <w:numPr>
          <w:ilvl w:val="2"/>
          <w:numId w:val="6"/>
        </w:numPr>
        <w:spacing w:after="120"/>
        <w:rPr>
          <w:rFonts w:eastAsia="Times New Roman"/>
          <w:szCs w:val="24"/>
          <w:lang w:eastAsia="en-US"/>
        </w:rPr>
      </w:pPr>
      <w:r>
        <w:rPr>
          <w:rFonts w:eastAsia="Times New Roman"/>
          <w:szCs w:val="24"/>
          <w:lang w:eastAsia="en-US"/>
        </w:rPr>
        <w:t>In case SRS usage is set to “</w:t>
      </w:r>
      <w:proofErr w:type="spellStart"/>
      <w:r>
        <w:rPr>
          <w:i/>
          <w:color w:val="000000"/>
        </w:rPr>
        <w:t>antennaSwitching</w:t>
      </w:r>
      <w:proofErr w:type="spellEnd"/>
      <w:r>
        <w:rPr>
          <w:rFonts w:eastAsia="Times New Roman"/>
          <w:szCs w:val="24"/>
          <w:lang w:eastAsia="en-US"/>
        </w:rPr>
        <w:t xml:space="preserve">”, most of </w:t>
      </w:r>
      <w:proofErr w:type="spellStart"/>
      <w:r>
        <w:rPr>
          <w:rFonts w:eastAsia="Times New Roman"/>
          <w:szCs w:val="24"/>
          <w:lang w:eastAsia="en-US"/>
        </w:rPr>
        <w:t>Tx</w:t>
      </w:r>
      <w:proofErr w:type="spellEnd"/>
      <w:r>
        <w:rPr>
          <w:rFonts w:eastAsia="Times New Roman"/>
          <w:szCs w:val="24"/>
          <w:lang w:eastAsia="en-US"/>
        </w:rPr>
        <w:t>/Rx antenna configur</w:t>
      </w:r>
      <w:r>
        <w:rPr>
          <w:rFonts w:eastAsia="Times New Roman"/>
          <w:szCs w:val="24"/>
          <w:lang w:eastAsia="en-US"/>
        </w:rPr>
        <w:t>ations for a UE are limited to have up to two SRS resource sets with “</w:t>
      </w:r>
      <w:proofErr w:type="spellStart"/>
      <w:r>
        <w:rPr>
          <w:i/>
          <w:color w:val="000000"/>
        </w:rPr>
        <w:t>antennaSwitching</w:t>
      </w:r>
      <w:proofErr w:type="spellEnd"/>
      <w:r>
        <w:rPr>
          <w:rFonts w:eastAsia="Times New Roman"/>
          <w:szCs w:val="24"/>
          <w:lang w:eastAsia="en-US"/>
        </w:rPr>
        <w:t xml:space="preserve">”, which also leads to a competition between SRS actually used for MIMO and SRS actually not used for MIMO (but for PDC).  </w:t>
      </w:r>
    </w:p>
    <w:p w:rsidR="00952995" w:rsidRDefault="0034410B">
      <w:pPr>
        <w:pStyle w:val="ListParagraph"/>
        <w:numPr>
          <w:ilvl w:val="2"/>
          <w:numId w:val="6"/>
        </w:numPr>
        <w:spacing w:after="120"/>
        <w:rPr>
          <w:rFonts w:eastAsia="Times New Roman"/>
          <w:szCs w:val="24"/>
          <w:lang w:eastAsia="en-US"/>
        </w:rPr>
      </w:pPr>
      <w:r>
        <w:rPr>
          <w:rFonts w:eastAsia="Times New Roman"/>
          <w:szCs w:val="24"/>
          <w:lang w:eastAsia="en-US"/>
        </w:rPr>
        <w:t>In case SRS usage is set to “</w:t>
      </w:r>
      <w:proofErr w:type="spellStart"/>
      <w:r>
        <w:rPr>
          <w:i/>
          <w:iCs/>
          <w:color w:val="000000"/>
        </w:rPr>
        <w:t>beamManagement</w:t>
      </w:r>
      <w:proofErr w:type="spellEnd"/>
      <w:r>
        <w:rPr>
          <w:rFonts w:eastAsia="Times New Roman"/>
          <w:szCs w:val="24"/>
          <w:lang w:eastAsia="en-US"/>
        </w:rPr>
        <w:t xml:space="preserve">”, the SRS transmission is limited to one SRS resource, instead of multiple SRS resources, per SRS resource set at a time, which can be a disadvantage from performance point of view. </w:t>
      </w:r>
    </w:p>
    <w:p w:rsidR="00952995" w:rsidRDefault="0034410B">
      <w:pPr>
        <w:spacing w:after="120"/>
        <w:ind w:left="1440"/>
      </w:pPr>
      <w:r>
        <w:t>In our view, the flexibility by adding PRS as spatial relation RS of SRS</w:t>
      </w:r>
      <w:r>
        <w:t xml:space="preserve"> is far weaker than the disadvantages caused by doing so, including the competition between PDC SRS and MIMO SRS as well as the potential performance restriction for PDC SRS.   </w:t>
      </w:r>
    </w:p>
    <w:p w:rsidR="00952995" w:rsidRDefault="0034410B">
      <w:pPr>
        <w:pStyle w:val="ListParagraph"/>
        <w:numPr>
          <w:ilvl w:val="0"/>
          <w:numId w:val="6"/>
        </w:numPr>
        <w:spacing w:after="120"/>
        <w:rPr>
          <w:rFonts w:eastAsia="Times New Roman"/>
          <w:szCs w:val="24"/>
          <w:lang w:eastAsia="en-US"/>
        </w:rPr>
      </w:pPr>
      <w:r>
        <w:rPr>
          <w:iCs/>
        </w:rPr>
        <w:t xml:space="preserve">Restrict PDC SRS to be periodic: </w:t>
      </w:r>
    </w:p>
    <w:p w:rsidR="00952995" w:rsidRDefault="0034410B">
      <w:pPr>
        <w:pStyle w:val="ListParagraph"/>
        <w:spacing w:after="120"/>
        <w:ind w:left="720"/>
        <w:rPr>
          <w:rFonts w:eastAsia="Times New Roman"/>
          <w:szCs w:val="24"/>
          <w:lang w:eastAsia="en-US"/>
        </w:rPr>
      </w:pPr>
      <w:r>
        <w:rPr>
          <w:iCs/>
        </w:rPr>
        <w:t>It is identified in RAN1 #107bis that adding</w:t>
      </w:r>
      <w:r>
        <w:rPr>
          <w:iCs/>
        </w:rPr>
        <w:t xml:space="preserve"> PRS as spatial relation RS of SRS is not compatible to existing MAC-CE for updating spatial relation, which is defined for </w:t>
      </w:r>
      <w:proofErr w:type="spellStart"/>
      <w:r>
        <w:rPr>
          <w:iCs/>
        </w:rPr>
        <w:t>aperiodic</w:t>
      </w:r>
      <w:proofErr w:type="spellEnd"/>
      <w:r>
        <w:rPr>
          <w:iCs/>
        </w:rPr>
        <w:t xml:space="preserve"> SRS only. The counter-argument is therefore to make the new PRS-SRS spatial relation only available to periodic PDC SRS. T</w:t>
      </w:r>
      <w:r>
        <w:rPr>
          <w:iCs/>
        </w:rPr>
        <w:t xml:space="preserve">his would be another restriction to PDC SRS in our view, given the </w:t>
      </w:r>
      <w:proofErr w:type="spellStart"/>
      <w:r>
        <w:rPr>
          <w:iCs/>
        </w:rPr>
        <w:t>gNB</w:t>
      </w:r>
      <w:proofErr w:type="spellEnd"/>
      <w:r>
        <w:rPr>
          <w:iCs/>
        </w:rPr>
        <w:t xml:space="preserve"> may only need to measure/provide </w:t>
      </w:r>
      <w:proofErr w:type="spellStart"/>
      <w:r>
        <w:rPr>
          <w:iCs/>
        </w:rPr>
        <w:t>gNB</w:t>
      </w:r>
      <w:proofErr w:type="spellEnd"/>
      <w:r>
        <w:rPr>
          <w:iCs/>
        </w:rPr>
        <w:t xml:space="preserve">-side </w:t>
      </w:r>
      <w:proofErr w:type="spellStart"/>
      <w:r>
        <w:rPr>
          <w:iCs/>
        </w:rPr>
        <w:t>Tx</w:t>
      </w:r>
      <w:proofErr w:type="spellEnd"/>
      <w:r>
        <w:rPr>
          <w:iCs/>
        </w:rPr>
        <w:t xml:space="preserve">-Rx time difference </w:t>
      </w:r>
      <w:proofErr w:type="spellStart"/>
      <w:r>
        <w:rPr>
          <w:iCs/>
        </w:rPr>
        <w:t>aperiodically</w:t>
      </w:r>
      <w:proofErr w:type="spellEnd"/>
      <w:r>
        <w:rPr>
          <w:iCs/>
        </w:rPr>
        <w:t xml:space="preserve">, especially when the PDC is based on </w:t>
      </w:r>
      <w:proofErr w:type="spellStart"/>
      <w:r>
        <w:rPr>
          <w:iCs/>
        </w:rPr>
        <w:t>ReferenceTimeInfo</w:t>
      </w:r>
      <w:proofErr w:type="spellEnd"/>
      <w:r>
        <w:rPr>
          <w:iCs/>
        </w:rPr>
        <w:t xml:space="preserve"> in UE-dedicated RRC signaling; to force using period</w:t>
      </w:r>
      <w:r>
        <w:rPr>
          <w:iCs/>
        </w:rPr>
        <w:t xml:space="preserve">ic SRS in such a case may result in waste of UL resources.    </w:t>
      </w:r>
    </w:p>
    <w:p w:rsidR="00952995" w:rsidRDefault="0034410B">
      <w:pPr>
        <w:pStyle w:val="ListParagraph"/>
        <w:numPr>
          <w:ilvl w:val="0"/>
          <w:numId w:val="6"/>
        </w:numPr>
        <w:spacing w:after="120"/>
        <w:rPr>
          <w:rFonts w:eastAsia="Times New Roman"/>
          <w:szCs w:val="24"/>
          <w:lang w:eastAsia="en-US"/>
        </w:rPr>
      </w:pPr>
      <w:r>
        <w:rPr>
          <w:iCs/>
        </w:rPr>
        <w:t>Require UE implementation go beyond Rel-16 for beam relation between single port PRS and multi-port SRS</w:t>
      </w:r>
    </w:p>
    <w:p w:rsidR="00952995" w:rsidRDefault="0034410B">
      <w:pPr>
        <w:pStyle w:val="ListParagraph"/>
        <w:spacing w:after="120"/>
        <w:ind w:left="720"/>
        <w:rPr>
          <w:rFonts w:eastAsia="Times New Roman"/>
          <w:szCs w:val="24"/>
          <w:lang w:eastAsia="en-US"/>
        </w:rPr>
      </w:pPr>
      <w:r>
        <w:rPr>
          <w:rFonts w:eastAsia="Times New Roman"/>
          <w:szCs w:val="24"/>
          <w:lang w:eastAsia="en-US"/>
        </w:rPr>
        <w:t>Although PDC SRS could be excluded from normal MIMO operations, the MIMO/beam relation be</w:t>
      </w:r>
      <w:r>
        <w:rPr>
          <w:rFonts w:eastAsia="Times New Roman"/>
          <w:szCs w:val="24"/>
          <w:lang w:eastAsia="en-US"/>
        </w:rPr>
        <w:t xml:space="preserve">tween PRS and SRS would be something new for Rel-17 UE to implement beyond Rel-16 SRS reception. </w:t>
      </w:r>
    </w:p>
    <w:p w:rsidR="00952995" w:rsidRDefault="0034410B">
      <w:pPr>
        <w:pStyle w:val="ListParagraph"/>
        <w:numPr>
          <w:ilvl w:val="0"/>
          <w:numId w:val="6"/>
        </w:numPr>
        <w:spacing w:after="120"/>
        <w:rPr>
          <w:rFonts w:eastAsia="Times New Roman"/>
          <w:szCs w:val="24"/>
          <w:lang w:eastAsia="en-US"/>
        </w:rPr>
      </w:pPr>
      <w:r>
        <w:rPr>
          <w:iCs/>
        </w:rPr>
        <w:t>Complicate RAN1 discussion on UE feature and capability</w:t>
      </w:r>
    </w:p>
    <w:p w:rsidR="00952995" w:rsidRDefault="0034410B">
      <w:pPr>
        <w:pStyle w:val="ListParagraph"/>
        <w:spacing w:after="120"/>
        <w:ind w:left="720"/>
        <w:rPr>
          <w:rFonts w:eastAsia="Times New Roman"/>
          <w:szCs w:val="24"/>
          <w:lang w:eastAsia="en-US"/>
        </w:rPr>
      </w:pPr>
      <w:r>
        <w:rPr>
          <w:iCs/>
        </w:rPr>
        <w:t>In case PRS can be the spatial relation RS for SRS, then no matter whether UE implementation picks CSI</w:t>
      </w:r>
      <w:r>
        <w:rPr>
          <w:iCs/>
        </w:rPr>
        <w:t xml:space="preserve">-RS based RTT PDC (FG 25-19) or PRS based RTT PDC (FG 25-19a), UE has to support PRS reception unless FG 25-19 is further split to a sub-feature for PRS-SRS based spatial relation.    </w:t>
      </w:r>
    </w:p>
    <w:p w:rsidR="00952995" w:rsidRDefault="0034410B">
      <w:pPr>
        <w:pStyle w:val="BodyText"/>
        <w:spacing w:before="120" w:line="259" w:lineRule="auto"/>
        <w:rPr>
          <w:rFonts w:eastAsia="SimSun"/>
          <w:iCs/>
          <w:szCs w:val="20"/>
          <w:lang w:eastAsia="zh-CN"/>
        </w:rPr>
      </w:pPr>
      <w:r>
        <w:rPr>
          <w:rFonts w:eastAsia="SimSun"/>
          <w:iCs/>
          <w:szCs w:val="20"/>
          <w:lang w:eastAsia="zh-CN"/>
        </w:rPr>
        <w:t xml:space="preserve"> Given above analysis, we have the following proposal. </w:t>
      </w:r>
    </w:p>
    <w:p w:rsidR="00952995" w:rsidRDefault="0034410B">
      <w:pPr>
        <w:pStyle w:val="BodyText"/>
        <w:spacing w:before="120" w:line="259" w:lineRule="auto"/>
        <w:rPr>
          <w:rFonts w:eastAsia="SimSun"/>
          <w:iCs/>
          <w:szCs w:val="20"/>
          <w:lang w:eastAsia="zh-CN"/>
        </w:rPr>
      </w:pPr>
      <w:r>
        <w:rPr>
          <w:rFonts w:eastAsia="SimSun"/>
          <w:b/>
          <w:i/>
          <w:iCs/>
          <w:szCs w:val="20"/>
          <w:lang w:eastAsia="zh-CN"/>
        </w:rPr>
        <w:t>Proposal 1: Rel</w:t>
      </w:r>
      <w:r>
        <w:rPr>
          <w:rFonts w:eastAsia="SimSun"/>
          <w:b/>
          <w:i/>
          <w:iCs/>
          <w:szCs w:val="20"/>
          <w:lang w:eastAsia="zh-CN"/>
        </w:rPr>
        <w:t>-17 PDC does not support PRS as spatial relation RS of SRS.</w:t>
      </w:r>
      <w:r>
        <w:rPr>
          <w:rFonts w:eastAsia="SimSun"/>
          <w:iCs/>
          <w:szCs w:val="20"/>
          <w:lang w:eastAsia="zh-CN"/>
        </w:rPr>
        <w:t xml:space="preserve">     </w:t>
      </w:r>
    </w:p>
    <w:p w:rsidR="00952995" w:rsidRDefault="0034410B">
      <w:pPr>
        <w:pStyle w:val="BodyText"/>
        <w:spacing w:before="120" w:line="259" w:lineRule="auto"/>
        <w:rPr>
          <w:b/>
          <w:i/>
          <w:u w:val="single"/>
        </w:rPr>
      </w:pPr>
      <w:r>
        <w:rPr>
          <w:b/>
          <w:i/>
          <w:u w:val="single"/>
        </w:rPr>
        <w:t xml:space="preserve">The determination of </w:t>
      </w:r>
      <w:proofErr w:type="spellStart"/>
      <w:r>
        <w:rPr>
          <w:b/>
          <w:i/>
          <w:u w:val="single"/>
        </w:rPr>
        <w:t>pointA</w:t>
      </w:r>
      <w:proofErr w:type="spellEnd"/>
      <w:r>
        <w:rPr>
          <w:b/>
          <w:i/>
          <w:u w:val="single"/>
        </w:rPr>
        <w:t xml:space="preserve"> for PDC PRS</w:t>
      </w:r>
    </w:p>
    <w:p w:rsidR="00952995" w:rsidRDefault="0034410B">
      <w:pPr>
        <w:pStyle w:val="BodyText"/>
        <w:spacing w:before="120" w:line="259" w:lineRule="auto"/>
        <w:rPr>
          <w:rFonts w:eastAsia="SimSun"/>
          <w:iCs/>
          <w:szCs w:val="20"/>
          <w:lang w:eastAsia="zh-CN"/>
        </w:rPr>
      </w:pPr>
      <w:r>
        <w:rPr>
          <w:rFonts w:eastAsia="SimSun"/>
          <w:iCs/>
          <w:szCs w:val="20"/>
          <w:lang w:eastAsia="zh-CN"/>
        </w:rPr>
        <w:t>In the current 38.211, the PRS RE allocation in frequency domain is described as following:</w:t>
      </w:r>
    </w:p>
    <w:tbl>
      <w:tblPr>
        <w:tblStyle w:val="TableGrid"/>
        <w:tblW w:w="0" w:type="auto"/>
        <w:tblLook w:val="04A0"/>
      </w:tblPr>
      <w:tblGrid>
        <w:gridCol w:w="9286"/>
      </w:tblGrid>
      <w:tr w:rsidR="00952995">
        <w:tc>
          <w:tcPr>
            <w:tcW w:w="9286" w:type="dxa"/>
          </w:tcPr>
          <w:p w:rsidR="00952995" w:rsidRDefault="00952995">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rsidR="00952995" w:rsidRDefault="0034410B">
            <w:pPr>
              <w:pStyle w:val="BodyText"/>
              <w:spacing w:before="120" w:line="259" w:lineRule="auto"/>
              <w:rPr>
                <w:rFonts w:eastAsia="SimSun"/>
                <w:iCs/>
                <w:szCs w:val="20"/>
                <w:lang w:val="en-GB" w:eastAsia="zh-CN"/>
              </w:rPr>
            </w:pPr>
            <w:r>
              <w:t xml:space="preserve">The reference point for </w:t>
            </w:r>
            <m:oMath>
              <m:r>
                <w:rPr>
                  <w:rFonts w:ascii="Cambria Math" w:hAnsi="Cambria Math"/>
                </w:rPr>
                <m:t>k</m:t>
              </m:r>
              <m:r>
                <w:rPr>
                  <w:rFonts w:ascii="Cambria Math" w:hAnsi="Cambria Math"/>
                </w:rPr>
                <m:t>=0</m:t>
              </m:r>
            </m:oMath>
            <w:r>
              <w:t xml:space="preserve"> is the location of the point A of the positioning frequency layer, in which the downlink PRS resource is configured where point A is given by the higher-layer parameter </w:t>
            </w:r>
            <w:r>
              <w:rPr>
                <w:i/>
              </w:rPr>
              <w:t>dl-PRS-</w:t>
            </w:r>
            <w:proofErr w:type="spellStart"/>
            <w:r>
              <w:rPr>
                <w:i/>
              </w:rPr>
              <w:t>PointA</w:t>
            </w:r>
            <w:proofErr w:type="spellEnd"/>
            <w:r>
              <w:t>.</w:t>
            </w:r>
          </w:p>
        </w:tc>
      </w:tr>
    </w:tbl>
    <w:p w:rsidR="00952995" w:rsidRDefault="0034410B">
      <w:pPr>
        <w:pStyle w:val="BodyText"/>
        <w:spacing w:before="120" w:line="259" w:lineRule="auto"/>
        <w:rPr>
          <w:rFonts w:eastAsia="SimSun"/>
          <w:iCs/>
          <w:szCs w:val="20"/>
          <w:lang w:eastAsia="zh-CN"/>
        </w:rPr>
      </w:pPr>
      <w:r>
        <w:rPr>
          <w:rFonts w:eastAsia="SimSun"/>
          <w:iCs/>
          <w:szCs w:val="20"/>
          <w:lang w:eastAsia="zh-CN"/>
        </w:rPr>
        <w:t xml:space="preserve"> Further, RAN1 #107bis agreed that:</w:t>
      </w:r>
    </w:p>
    <w:tbl>
      <w:tblPr>
        <w:tblStyle w:val="TableGrid"/>
        <w:tblW w:w="0" w:type="auto"/>
        <w:tblLook w:val="04A0"/>
      </w:tblPr>
      <w:tblGrid>
        <w:gridCol w:w="9286"/>
      </w:tblGrid>
      <w:tr w:rsidR="00952995">
        <w:tc>
          <w:tcPr>
            <w:tcW w:w="9286" w:type="dxa"/>
          </w:tcPr>
          <w:p w:rsidR="00952995" w:rsidRDefault="0034410B">
            <w:pPr>
              <w:autoSpaceDE w:val="0"/>
              <w:autoSpaceDN w:val="0"/>
              <w:spacing w:after="0" w:line="240" w:lineRule="auto"/>
              <w:rPr>
                <w:rFonts w:cs="Times"/>
                <w:b/>
                <w:bCs/>
                <w:szCs w:val="20"/>
                <w:lang w:eastAsia="zh-CN"/>
              </w:rPr>
            </w:pPr>
            <w:r>
              <w:rPr>
                <w:rFonts w:cs="Times"/>
                <w:b/>
                <w:bCs/>
                <w:szCs w:val="20"/>
                <w:highlight w:val="green"/>
                <w:lang w:eastAsia="zh-CN"/>
              </w:rPr>
              <w:t>Agreement</w:t>
            </w:r>
          </w:p>
          <w:p w:rsidR="00952995" w:rsidRDefault="0034410B">
            <w:pPr>
              <w:autoSpaceDE w:val="0"/>
              <w:autoSpaceDN w:val="0"/>
              <w:spacing w:after="0" w:line="240" w:lineRule="auto"/>
              <w:rPr>
                <w:rFonts w:cs="Times"/>
                <w:szCs w:val="20"/>
                <w:lang w:eastAsia="zh-CN"/>
              </w:rPr>
            </w:pPr>
            <w:r>
              <w:rPr>
                <w:rFonts w:cs="Times"/>
                <w:szCs w:val="20"/>
                <w:lang w:eastAsia="zh-CN"/>
              </w:rPr>
              <w:t xml:space="preserve">Include </w:t>
            </w:r>
            <w:r>
              <w:rPr>
                <w:rFonts w:cs="Times"/>
                <w:i/>
                <w:iCs/>
                <w:szCs w:val="20"/>
                <w:lang w:eastAsia="zh-CN"/>
              </w:rPr>
              <w:t>dl-PRS-ResourceB</w:t>
            </w:r>
            <w:r>
              <w:rPr>
                <w:rFonts w:cs="Times"/>
                <w:i/>
                <w:iCs/>
                <w:szCs w:val="20"/>
                <w:lang w:eastAsia="zh-CN"/>
              </w:rPr>
              <w:t>andwidth-r16</w:t>
            </w:r>
            <w:r>
              <w:rPr>
                <w:rFonts w:cs="Times"/>
                <w:szCs w:val="20"/>
                <w:lang w:eastAsia="zh-CN"/>
              </w:rPr>
              <w:t xml:space="preserve"> and </w:t>
            </w:r>
            <w:r>
              <w:rPr>
                <w:rFonts w:cs="Times"/>
                <w:i/>
                <w:iCs/>
                <w:szCs w:val="20"/>
                <w:lang w:eastAsia="zh-CN"/>
              </w:rPr>
              <w:t>dl-PRS-StartPRB-r16</w:t>
            </w:r>
            <w:r>
              <w:rPr>
                <w:rFonts w:cs="Times"/>
                <w:szCs w:val="20"/>
                <w:lang w:eastAsia="zh-CN"/>
              </w:rPr>
              <w:t xml:space="preserve"> in </w:t>
            </w:r>
            <w:r>
              <w:rPr>
                <w:rFonts w:cs="Times"/>
                <w:i/>
                <w:iCs/>
                <w:snapToGrid w:val="0"/>
                <w:szCs w:val="20"/>
              </w:rPr>
              <w:t>NR-</w:t>
            </w:r>
            <w:r>
              <w:rPr>
                <w:rFonts w:cs="Times"/>
                <w:i/>
                <w:iCs/>
                <w:szCs w:val="20"/>
              </w:rPr>
              <w:t>DL-PRS-Resource-r16</w:t>
            </w:r>
            <w:r>
              <w:rPr>
                <w:rFonts w:cs="Times"/>
                <w:szCs w:val="20"/>
                <w:lang w:eastAsia="zh-CN"/>
              </w:rPr>
              <w:t xml:space="preserve"> for the PRS configuration for RTT-based PDC.</w:t>
            </w:r>
          </w:p>
          <w:p w:rsidR="00952995" w:rsidRDefault="0034410B">
            <w:pPr>
              <w:spacing w:after="0" w:line="240" w:lineRule="auto"/>
              <w:rPr>
                <w:b/>
                <w:bCs/>
                <w:highlight w:val="green"/>
                <w:lang w:eastAsia="zh-CN"/>
              </w:rPr>
            </w:pPr>
            <w:r>
              <w:rPr>
                <w:b/>
                <w:bCs/>
                <w:highlight w:val="green"/>
                <w:lang w:eastAsia="zh-CN"/>
              </w:rPr>
              <w:lastRenderedPageBreak/>
              <w:t>Agreement</w:t>
            </w:r>
          </w:p>
          <w:p w:rsidR="00952995" w:rsidRDefault="0034410B">
            <w:pPr>
              <w:spacing w:after="0" w:line="240" w:lineRule="auto"/>
              <w:rPr>
                <w:bCs/>
                <w:highlight w:val="yellow"/>
                <w:lang w:eastAsia="zh-CN"/>
              </w:rPr>
            </w:pPr>
            <w:proofErr w:type="gramStart"/>
            <w:r>
              <w:rPr>
                <w:bCs/>
                <w:i/>
                <w:iCs/>
                <w:lang w:eastAsia="zh-CN"/>
              </w:rPr>
              <w:t>dl-PRS-PointA-r16</w:t>
            </w:r>
            <w:proofErr w:type="gramEnd"/>
            <w:r>
              <w:rPr>
                <w:bCs/>
                <w:lang w:eastAsia="zh-CN"/>
              </w:rPr>
              <w:t xml:space="preserve"> is not included for the PRS configuration for RTT-based PDC.</w:t>
            </w:r>
          </w:p>
          <w:p w:rsidR="00952995" w:rsidRDefault="0034410B">
            <w:pPr>
              <w:pStyle w:val="ListParagraph"/>
              <w:numPr>
                <w:ilvl w:val="0"/>
                <w:numId w:val="7"/>
              </w:numPr>
              <w:autoSpaceDN w:val="0"/>
              <w:snapToGrid/>
              <w:spacing w:afterLines="0" w:line="240" w:lineRule="auto"/>
              <w:contextualSpacing w:val="0"/>
              <w:rPr>
                <w:bCs/>
                <w:color w:val="000000"/>
              </w:rPr>
            </w:pPr>
            <w:r>
              <w:rPr>
                <w:bCs/>
                <w:color w:val="000000"/>
              </w:rPr>
              <w:t xml:space="preserve">RAN1 specification change is expected </w:t>
            </w:r>
          </w:p>
        </w:tc>
      </w:tr>
    </w:tbl>
    <w:p w:rsidR="00952995" w:rsidRDefault="0034410B">
      <w:pPr>
        <w:pStyle w:val="BodyText"/>
        <w:spacing w:before="120" w:line="259" w:lineRule="auto"/>
        <w:rPr>
          <w:rFonts w:eastAsia="SimSun"/>
          <w:iCs/>
          <w:szCs w:val="20"/>
          <w:lang w:eastAsia="zh-CN"/>
        </w:rPr>
      </w:pPr>
      <w:r>
        <w:rPr>
          <w:rFonts w:eastAsia="SimSun"/>
          <w:iCs/>
          <w:szCs w:val="20"/>
          <w:lang w:eastAsia="zh-CN"/>
        </w:rPr>
        <w:lastRenderedPageBreak/>
        <w:t xml:space="preserve">However, the above </w:t>
      </w:r>
      <w:r>
        <w:rPr>
          <w:rFonts w:eastAsia="SimSun"/>
          <w:iCs/>
          <w:szCs w:val="20"/>
          <w:lang w:eastAsia="zh-CN"/>
        </w:rPr>
        <w:t>two RAN1 #107bis agreements are a bit conflicting to each other, because according to 37.355 the parameter “</w:t>
      </w:r>
      <w:r>
        <w:rPr>
          <w:rFonts w:cs="Times"/>
          <w:i/>
          <w:iCs/>
          <w:szCs w:val="20"/>
          <w:lang w:eastAsia="zh-CN"/>
        </w:rPr>
        <w:t>dl-PRS-StartPRB-r16</w:t>
      </w:r>
      <w:r>
        <w:rPr>
          <w:rFonts w:eastAsia="SimSun"/>
          <w:iCs/>
          <w:szCs w:val="20"/>
          <w:lang w:eastAsia="zh-CN"/>
        </w:rPr>
        <w:t>” is defined based on point-A of PRS, as following:</w:t>
      </w:r>
    </w:p>
    <w:tbl>
      <w:tblPr>
        <w:tblStyle w:val="TableGrid"/>
        <w:tblW w:w="0" w:type="auto"/>
        <w:tblLook w:val="04A0"/>
      </w:tblPr>
      <w:tblGrid>
        <w:gridCol w:w="9286"/>
      </w:tblGrid>
      <w:tr w:rsidR="00952995">
        <w:tc>
          <w:tcPr>
            <w:tcW w:w="9286" w:type="dxa"/>
          </w:tcPr>
          <w:p w:rsidR="00952995" w:rsidRDefault="0034410B">
            <w:pPr>
              <w:pStyle w:val="BodyText"/>
              <w:spacing w:line="240" w:lineRule="auto"/>
              <w:rPr>
                <w:rFonts w:eastAsia="SimSun"/>
                <w:b/>
                <w:i/>
                <w:iCs/>
                <w:szCs w:val="20"/>
                <w:lang w:eastAsia="zh-CN"/>
              </w:rPr>
            </w:pPr>
            <w:r>
              <w:rPr>
                <w:rFonts w:eastAsia="SimSun"/>
                <w:b/>
                <w:i/>
                <w:iCs/>
                <w:szCs w:val="20"/>
                <w:lang w:eastAsia="zh-CN"/>
              </w:rPr>
              <w:t>dl-PRS-</w:t>
            </w:r>
            <w:proofErr w:type="spellStart"/>
            <w:r>
              <w:rPr>
                <w:rFonts w:eastAsia="SimSun"/>
                <w:b/>
                <w:i/>
                <w:iCs/>
                <w:szCs w:val="20"/>
                <w:lang w:eastAsia="zh-CN"/>
              </w:rPr>
              <w:t>StartPRB</w:t>
            </w:r>
            <w:proofErr w:type="spellEnd"/>
          </w:p>
          <w:p w:rsidR="00952995" w:rsidRDefault="0034410B">
            <w:pPr>
              <w:pStyle w:val="BodyText"/>
              <w:spacing w:line="240" w:lineRule="auto"/>
              <w:rPr>
                <w:rFonts w:eastAsia="SimSun"/>
                <w:iCs/>
                <w:szCs w:val="20"/>
                <w:lang w:eastAsia="zh-CN"/>
              </w:rPr>
            </w:pPr>
            <w:r>
              <w:rPr>
                <w:rFonts w:eastAsia="SimSun"/>
                <w:iCs/>
                <w:szCs w:val="20"/>
                <w:lang w:eastAsia="zh-CN"/>
              </w:rPr>
              <w:t xml:space="preserve">This field specifies the start PRB index defined as </w:t>
            </w:r>
            <w:r>
              <w:rPr>
                <w:rFonts w:eastAsia="SimSun"/>
                <w:iCs/>
                <w:szCs w:val="20"/>
                <w:u w:val="single"/>
                <w:lang w:eastAsia="zh-CN"/>
              </w:rPr>
              <w:t>offset wi</w:t>
            </w:r>
            <w:r>
              <w:rPr>
                <w:rFonts w:eastAsia="SimSun"/>
                <w:iCs/>
                <w:szCs w:val="20"/>
                <w:u w:val="single"/>
                <w:lang w:eastAsia="zh-CN"/>
              </w:rPr>
              <w:t>th respect to reference DL-PRS Point A</w:t>
            </w:r>
            <w:r>
              <w:rPr>
                <w:rFonts w:eastAsia="SimSun"/>
                <w:iCs/>
                <w:szCs w:val="20"/>
                <w:lang w:eastAsia="zh-CN"/>
              </w:rPr>
              <w:t xml:space="preserve"> for the Positioning Frequency Layer. All DL-PRS Resources Sets belonging to the same Positioning Frequency Layer have the same value of dl-PRS-</w:t>
            </w:r>
            <w:proofErr w:type="spellStart"/>
            <w:r>
              <w:rPr>
                <w:rFonts w:eastAsia="SimSun"/>
                <w:iCs/>
                <w:szCs w:val="20"/>
                <w:lang w:eastAsia="zh-CN"/>
              </w:rPr>
              <w:t>StartPRB</w:t>
            </w:r>
            <w:proofErr w:type="spellEnd"/>
            <w:r>
              <w:rPr>
                <w:rFonts w:eastAsia="SimSun"/>
                <w:iCs/>
                <w:szCs w:val="20"/>
                <w:lang w:eastAsia="zh-CN"/>
              </w:rPr>
              <w:t>.</w:t>
            </w:r>
          </w:p>
        </w:tc>
      </w:tr>
    </w:tbl>
    <w:p w:rsidR="00952995" w:rsidRDefault="0034410B">
      <w:pPr>
        <w:pStyle w:val="BodyText"/>
        <w:spacing w:before="120" w:line="259" w:lineRule="auto"/>
        <w:rPr>
          <w:rFonts w:eastAsia="SimSun"/>
          <w:iCs/>
          <w:szCs w:val="20"/>
          <w:lang w:eastAsia="zh-CN"/>
        </w:rPr>
      </w:pPr>
      <w:r>
        <w:rPr>
          <w:rFonts w:eastAsia="SimSun"/>
          <w:iCs/>
          <w:szCs w:val="20"/>
          <w:lang w:eastAsia="zh-CN"/>
        </w:rPr>
        <w:t>Therefore, RAN1 should re-define “</w:t>
      </w:r>
      <w:r>
        <w:rPr>
          <w:rFonts w:cs="Times"/>
          <w:i/>
          <w:iCs/>
          <w:szCs w:val="20"/>
          <w:lang w:eastAsia="zh-CN"/>
        </w:rPr>
        <w:t>dl-PRS-StartPRB-r16</w:t>
      </w:r>
      <w:r>
        <w:rPr>
          <w:rFonts w:eastAsia="SimSun"/>
          <w:iCs/>
          <w:szCs w:val="20"/>
          <w:lang w:eastAsia="zh-CN"/>
        </w:rPr>
        <w:t xml:space="preserve">” for PDC PRS in order to indicate the frequency domain location for the starting RE of PDC PRS in a way independent from point-A of positioning PRS.   </w:t>
      </w:r>
    </w:p>
    <w:p w:rsidR="00952995" w:rsidRDefault="0034410B">
      <w:pPr>
        <w:pStyle w:val="BodyText"/>
        <w:spacing w:before="120" w:line="259" w:lineRule="auto"/>
        <w:rPr>
          <w:rFonts w:eastAsia="SimSun"/>
          <w:b/>
          <w:i/>
          <w:iCs/>
          <w:szCs w:val="20"/>
          <w:lang w:eastAsia="zh-CN"/>
        </w:rPr>
      </w:pPr>
      <w:r>
        <w:rPr>
          <w:rFonts w:eastAsia="SimSun"/>
          <w:b/>
          <w:i/>
          <w:iCs/>
          <w:szCs w:val="20"/>
          <w:lang w:eastAsia="zh-CN"/>
        </w:rPr>
        <w:t>Proposal 2: “</w:t>
      </w:r>
      <w:r>
        <w:rPr>
          <w:rFonts w:cs="Times"/>
          <w:b/>
          <w:i/>
          <w:iCs/>
          <w:szCs w:val="20"/>
          <w:lang w:eastAsia="zh-CN"/>
        </w:rPr>
        <w:t>dl-PRS-StartPRB-r16</w:t>
      </w:r>
      <w:r>
        <w:rPr>
          <w:rFonts w:eastAsia="SimSun"/>
          <w:b/>
          <w:i/>
          <w:iCs/>
          <w:szCs w:val="20"/>
          <w:lang w:eastAsia="zh-CN"/>
        </w:rPr>
        <w:t>”</w:t>
      </w:r>
      <w:r w:rsidR="0043629F">
        <w:rPr>
          <w:rFonts w:eastAsia="SimSun"/>
          <w:b/>
          <w:i/>
          <w:iCs/>
          <w:szCs w:val="20"/>
          <w:lang w:eastAsia="zh-CN"/>
        </w:rPr>
        <w:t xml:space="preserve"> for PDC PRS</w:t>
      </w:r>
      <w:r>
        <w:rPr>
          <w:rFonts w:eastAsia="SimSun"/>
          <w:b/>
          <w:i/>
          <w:iCs/>
          <w:szCs w:val="20"/>
          <w:lang w:eastAsia="zh-CN"/>
        </w:rPr>
        <w:t xml:space="preserve"> is re-defined as offset in unit of PRB between the starting PRB index</w:t>
      </w:r>
      <w:r>
        <w:rPr>
          <w:rFonts w:eastAsia="SimSun"/>
          <w:b/>
          <w:i/>
          <w:iCs/>
          <w:szCs w:val="20"/>
          <w:lang w:eastAsia="zh-CN"/>
        </w:rPr>
        <w:t xml:space="preserve"> of PRS used for PDC and the subcarrier of k=0. This means:</w:t>
      </w:r>
    </w:p>
    <w:p w:rsidR="00952995" w:rsidRDefault="0034410B">
      <w:pPr>
        <w:pStyle w:val="BodyText"/>
        <w:numPr>
          <w:ilvl w:val="0"/>
          <w:numId w:val="6"/>
        </w:numPr>
        <w:spacing w:before="120" w:line="259" w:lineRule="auto"/>
        <w:jc w:val="left"/>
        <w:rPr>
          <w:rFonts w:eastAsia="SimSun"/>
          <w:b/>
          <w:i/>
          <w:iCs/>
          <w:szCs w:val="20"/>
          <w:lang w:eastAsia="zh-CN"/>
        </w:rPr>
      </w:pPr>
      <w:r>
        <w:rPr>
          <w:rFonts w:eastAsia="SimSun"/>
          <w:b/>
          <w:i/>
        </w:rPr>
        <w:t xml:space="preserve">The PRS RE allocation formula in 38.211 is modified as </w:t>
      </w:r>
      <m:oMath>
        <m:r>
          <m:rPr>
            <m:sty m:val="bi"/>
          </m:rPr>
          <w:rPr>
            <w:rFonts w:ascii="Cambria Math" w:hAnsi="Cambria Math"/>
          </w:rPr>
          <m:t>k</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PRS,start</m:t>
            </m:r>
          </m:sub>
        </m:sSub>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r>
          <m:rPr>
            <m:sty m:val="bi"/>
          </m:rPr>
          <w:rPr>
            <w:rFonts w:ascii="Cambria Math" w:hAnsi="Cambria Math"/>
          </w:rPr>
          <m:t>+</m:t>
        </m:r>
        <m:r>
          <m:rPr>
            <m:sty m:val="bi"/>
          </m:rPr>
          <w:rPr>
            <w:rFonts w:ascii="Cambria Math" w:hAnsi="Cambria Math"/>
          </w:rPr>
          <m:t>m</m:t>
        </m:r>
        <m:sSubSup>
          <m:sSubSupPr>
            <m:ctrlPr>
              <w:rPr>
                <w:rFonts w:ascii="Cambria Math" w:hAnsi="Cambria Math"/>
                <w:b/>
                <w:i/>
              </w:rPr>
            </m:ctrlPr>
          </m:sSubSupPr>
          <m:e>
            <m:r>
              <m:rPr>
                <m:sty m:val="bi"/>
              </m:rPr>
              <w:rPr>
                <w:rFonts w:ascii="Cambria Math" w:hAnsi="Cambria Math"/>
              </w:rPr>
              <m:t>K</m:t>
            </m:r>
          </m:e>
          <m:sub>
            <m:r>
              <m:rPr>
                <m:nor/>
              </m:rPr>
              <w:rPr>
                <w:b/>
                <w:i/>
              </w:rPr>
              <m:t>comb</m:t>
            </m:r>
          </m:sub>
          <m:sup>
            <m:r>
              <m:rPr>
                <m:nor/>
              </m:rPr>
              <w:rPr>
                <w:b/>
                <w:i/>
              </w:rPr>
              <m:t>PRS</m:t>
            </m:r>
          </m:sup>
        </m:sSubSup>
        <m:r>
          <m:rPr>
            <m:sty m:val="bi"/>
          </m:rPr>
          <w:rPr>
            <w:rFonts w:ascii="Cambria Math" w:hAnsi="Cambria Math"/>
          </w:rPr>
          <m:t>+</m:t>
        </m:r>
        <m:d>
          <m:dPr>
            <m:ctrlPr>
              <w:rPr>
                <w:rFonts w:ascii="Cambria Math" w:hAnsi="Cambria Math"/>
                <w:b/>
                <w:i/>
              </w:rPr>
            </m:ctrlPr>
          </m:d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k</m:t>
                    </m:r>
                  </m:e>
                  <m:sub>
                    <m:r>
                      <m:rPr>
                        <m:nor/>
                      </m:rPr>
                      <w:rPr>
                        <w:b/>
                        <w:i/>
                      </w:rPr>
                      <m:t>offset</m:t>
                    </m:r>
                  </m:sub>
                  <m:sup>
                    <m:r>
                      <m:rPr>
                        <m:nor/>
                      </m:rPr>
                      <w:rPr>
                        <w:b/>
                        <w:i/>
                      </w:rPr>
                      <m:t>PRS</m:t>
                    </m:r>
                  </m:sup>
                </m:sSubSup>
                <m:r>
                  <m:rPr>
                    <m:sty m:val="bi"/>
                  </m:rPr>
                  <w:rPr>
                    <w:rFonts w:ascii="Cambria Math" w:hAnsi="Cambria Math"/>
                  </w:rPr>
                  <m:t>+k'</m:t>
                </m:r>
              </m:e>
            </m:d>
            <m:r>
              <m:rPr>
                <m:nor/>
              </m:rPr>
              <w:rPr>
                <w:rFonts w:eastAsiaTheme="minorEastAsia" w:cstheme="minorBidi"/>
                <w:b/>
                <w:i/>
              </w:rPr>
              <m:t xml:space="preserve"> mod </m:t>
            </m:r>
            <m:sSubSup>
              <m:sSubSupPr>
                <m:ctrlPr>
                  <w:rPr>
                    <w:rFonts w:ascii="Cambria Math" w:hAnsi="Cambria Math"/>
                    <w:b/>
                    <w:i/>
                  </w:rPr>
                </m:ctrlPr>
              </m:sSubSupPr>
              <m:e>
                <m:r>
                  <m:rPr>
                    <m:sty m:val="bi"/>
                  </m:rPr>
                  <w:rPr>
                    <w:rFonts w:ascii="Cambria Math" w:hAnsi="Cambria Math"/>
                  </w:rPr>
                  <m:t>K</m:t>
                </m:r>
              </m:e>
              <m:sub>
                <m:r>
                  <m:rPr>
                    <m:nor/>
                  </m:rPr>
                  <w:rPr>
                    <w:b/>
                    <w:i/>
                  </w:rPr>
                  <m:t>comb</m:t>
                </m:r>
              </m:sub>
              <m:sup>
                <m:r>
                  <m:rPr>
                    <m:nor/>
                  </m:rPr>
                  <w:rPr>
                    <w:b/>
                    <w:i/>
                  </w:rPr>
                  <m:t>PRS</m:t>
                </m:r>
              </m:sup>
            </m:sSubSup>
          </m:e>
        </m:d>
      </m:oMath>
      <w:r>
        <w:rPr>
          <w:rFonts w:eastAsia="SimSun"/>
          <w:b/>
          <w:i/>
        </w:rPr>
        <w:t xml:space="preserve"> by adding a </w:t>
      </w:r>
      <w:proofErr w:type="gramStart"/>
      <w:r>
        <w:rPr>
          <w:rFonts w:eastAsia="SimSun"/>
          <w:b/>
          <w:i/>
        </w:rPr>
        <w:t xml:space="preserve">term </w:t>
      </w:r>
      <m:oMath>
        <w:proofErr w:type="gramEnd"/>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PRS,start</m:t>
            </m:r>
          </m:sub>
        </m:sSub>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oMath>
      <w:r>
        <w:rPr>
          <w:rFonts w:eastAsia="SimSun"/>
          <w:b/>
          <w:i/>
        </w:rPr>
        <w:t xml:space="preserve">,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PRS,s</m:t>
            </m:r>
            <m:r>
              <m:rPr>
                <m:sty m:val="bi"/>
              </m:rPr>
              <w:rPr>
                <w:rFonts w:ascii="Cambria Math" w:hAnsi="Cambria Math"/>
              </w:rPr>
              <m:t>tart</m:t>
            </m:r>
          </m:sub>
        </m:sSub>
      </m:oMath>
      <w:r>
        <w:rPr>
          <w:rFonts w:eastAsia="SimSun"/>
          <w:b/>
          <w:i/>
        </w:rPr>
        <w:t xml:space="preserve"> is indicated by </w:t>
      </w:r>
      <w:r>
        <w:rPr>
          <w:rFonts w:eastAsia="SimSun"/>
          <w:b/>
          <w:i/>
          <w:iCs/>
          <w:szCs w:val="20"/>
          <w:lang w:eastAsia="zh-CN"/>
        </w:rPr>
        <w:t>“</w:t>
      </w:r>
      <w:r>
        <w:rPr>
          <w:rFonts w:cs="Times"/>
          <w:b/>
          <w:i/>
          <w:iCs/>
          <w:szCs w:val="20"/>
          <w:lang w:eastAsia="zh-CN"/>
        </w:rPr>
        <w:t>dl-PRS-StartPRB-r16</w:t>
      </w:r>
      <w:r>
        <w:rPr>
          <w:rFonts w:eastAsia="SimSun"/>
          <w:b/>
          <w:i/>
          <w:iCs/>
          <w:szCs w:val="20"/>
          <w:lang w:eastAsia="zh-CN"/>
        </w:rPr>
        <w:t xml:space="preserve">” for PDC PRS and equal to 0 for positioning PRS. </w:t>
      </w:r>
    </w:p>
    <w:p w:rsidR="00952995" w:rsidRDefault="0034410B">
      <w:pPr>
        <w:pStyle w:val="BodyText"/>
        <w:numPr>
          <w:ilvl w:val="0"/>
          <w:numId w:val="6"/>
        </w:numPr>
        <w:spacing w:before="120" w:line="259" w:lineRule="auto"/>
        <w:rPr>
          <w:rFonts w:eastAsia="SimSun"/>
          <w:b/>
          <w:i/>
          <w:iCs/>
          <w:szCs w:val="20"/>
          <w:lang w:eastAsia="zh-CN"/>
        </w:rPr>
      </w:pPr>
      <w:r>
        <w:rPr>
          <w:rFonts w:eastAsia="SimSun"/>
          <w:b/>
          <w:i/>
          <w:iCs/>
          <w:szCs w:val="20"/>
          <w:lang w:eastAsia="zh-CN"/>
        </w:rPr>
        <w:t xml:space="preserve">The following spec text in current 38.211 is restricted to be applicable to positioning PRS only. </w:t>
      </w:r>
    </w:p>
    <w:p w:rsidR="00952995" w:rsidRDefault="0034410B">
      <w:pPr>
        <w:pStyle w:val="BodyText"/>
        <w:spacing w:before="120" w:line="259" w:lineRule="auto"/>
        <w:ind w:left="720"/>
        <w:rPr>
          <w:rFonts w:eastAsia="SimSun"/>
          <w:b/>
          <w:i/>
          <w:iCs/>
          <w:szCs w:val="20"/>
          <w:lang w:eastAsia="zh-CN"/>
        </w:rPr>
      </w:pPr>
      <w:r>
        <w:rPr>
          <w:rFonts w:eastAsia="SimSun"/>
          <w:b/>
          <w:i/>
          <w:iCs/>
          <w:szCs w:val="20"/>
          <w:lang w:eastAsia="zh-CN"/>
        </w:rPr>
        <w:t>“</w:t>
      </w:r>
      <w:r>
        <w:rPr>
          <w:b/>
          <w:i/>
        </w:rPr>
        <w:t xml:space="preserve">The reference point for </w:t>
      </w:r>
      <m:oMath>
        <m:r>
          <m:rPr>
            <m:sty m:val="bi"/>
          </m:rPr>
          <w:rPr>
            <w:rFonts w:ascii="Cambria Math" w:hAnsi="Cambria Math"/>
          </w:rPr>
          <m:t>k</m:t>
        </m:r>
        <m:r>
          <m:rPr>
            <m:sty m:val="bi"/>
          </m:rPr>
          <w:rPr>
            <w:rFonts w:ascii="Cambria Math" w:hAnsi="Cambria Math"/>
          </w:rPr>
          <m:t>=</m:t>
        </m:r>
        <m:r>
          <m:rPr>
            <m:sty m:val="bi"/>
          </m:rPr>
          <w:rPr>
            <w:rFonts w:ascii="Cambria Math" w:hAnsi="Cambria Math"/>
          </w:rPr>
          <m:t>0</m:t>
        </m:r>
      </m:oMath>
      <w:r>
        <w:rPr>
          <w:b/>
          <w:i/>
        </w:rPr>
        <w:t xml:space="preserve"> is the location of the point A of the positioning frequency layer, in which the downlink PRS resource is configured where point A is given by the higher-layer parameter dl-PRS-PointA.</w:t>
      </w:r>
      <w:r>
        <w:rPr>
          <w:rFonts w:eastAsia="SimSun"/>
          <w:b/>
          <w:i/>
          <w:iCs/>
          <w:szCs w:val="20"/>
          <w:lang w:eastAsia="zh-CN"/>
        </w:rPr>
        <w:t xml:space="preserve">” </w:t>
      </w:r>
    </w:p>
    <w:p w:rsidR="00952995" w:rsidRDefault="0034410B">
      <w:pPr>
        <w:pStyle w:val="BodyText"/>
        <w:spacing w:before="120" w:line="259" w:lineRule="auto"/>
        <w:rPr>
          <w:rFonts w:cs="Times"/>
          <w:iCs/>
          <w:szCs w:val="20"/>
          <w:lang w:eastAsia="zh-CN"/>
        </w:rPr>
      </w:pPr>
      <w:r>
        <w:rPr>
          <w:rFonts w:eastAsia="SimSun"/>
          <w:iCs/>
          <w:szCs w:val="20"/>
          <w:lang w:eastAsia="zh-CN"/>
        </w:rPr>
        <w:t>Another issue of frequency domain allocation for PDC PRS is that both</w:t>
      </w:r>
      <w:r>
        <w:rPr>
          <w:rFonts w:eastAsia="SimSun"/>
          <w:iCs/>
          <w:szCs w:val="20"/>
          <w:lang w:eastAsia="zh-CN"/>
        </w:rPr>
        <w:t xml:space="preserve"> </w:t>
      </w:r>
      <w:r>
        <w:rPr>
          <w:rFonts w:cs="Times"/>
          <w:i/>
          <w:iCs/>
          <w:szCs w:val="20"/>
          <w:lang w:eastAsia="zh-CN"/>
        </w:rPr>
        <w:t>dl-PRS-ResourceBandwidth-r16</w:t>
      </w:r>
      <w:r>
        <w:rPr>
          <w:rFonts w:cs="Times"/>
          <w:szCs w:val="20"/>
          <w:lang w:eastAsia="zh-CN"/>
        </w:rPr>
        <w:t xml:space="preserve"> and </w:t>
      </w:r>
      <w:r>
        <w:rPr>
          <w:rFonts w:cs="Times"/>
          <w:i/>
          <w:iCs/>
          <w:szCs w:val="20"/>
          <w:lang w:eastAsia="zh-CN"/>
        </w:rPr>
        <w:t>dl-PRS-StartPRB-r16</w:t>
      </w:r>
      <w:r>
        <w:rPr>
          <w:rFonts w:cs="Times"/>
          <w:iCs/>
          <w:szCs w:val="20"/>
          <w:lang w:eastAsia="zh-CN"/>
        </w:rPr>
        <w:t xml:space="preserve"> are defined per resource for PDC PRS, which is a different way from positioning PRS. For the latter one, all the positioning PRS resources and PRS resource sets in a PRS frequency layer share the same b</w:t>
      </w:r>
      <w:r>
        <w:rPr>
          <w:rFonts w:cs="Times"/>
          <w:iCs/>
          <w:szCs w:val="20"/>
          <w:lang w:eastAsia="zh-CN"/>
        </w:rPr>
        <w:t>andwidth and the same starting PRB. Therefore, in order to allow UE reusing the same hardware to perform receptions of PDC PRS and positioning SRS, it is proposed that</w:t>
      </w:r>
    </w:p>
    <w:p w:rsidR="00952995" w:rsidRDefault="0034410B">
      <w:pPr>
        <w:pStyle w:val="BodyText"/>
        <w:spacing w:before="120" w:line="259" w:lineRule="auto"/>
        <w:rPr>
          <w:rFonts w:eastAsia="SimSun"/>
          <w:b/>
          <w:i/>
          <w:iCs/>
          <w:szCs w:val="20"/>
          <w:lang w:eastAsia="zh-CN"/>
        </w:rPr>
      </w:pPr>
      <w:r>
        <w:rPr>
          <w:rFonts w:eastAsia="SimSun"/>
          <w:b/>
          <w:i/>
          <w:iCs/>
          <w:szCs w:val="20"/>
          <w:lang w:eastAsia="zh-CN"/>
        </w:rPr>
        <w:t xml:space="preserve">Proposal 3: UE does not expect to be configured with different </w:t>
      </w:r>
      <w:r>
        <w:rPr>
          <w:rFonts w:cs="Times"/>
          <w:b/>
          <w:i/>
          <w:iCs/>
          <w:szCs w:val="20"/>
          <w:lang w:eastAsia="zh-CN"/>
        </w:rPr>
        <w:t>dl-PRS-StartPRB-r16</w:t>
      </w:r>
      <w:r>
        <w:rPr>
          <w:rFonts w:eastAsia="SimSun"/>
          <w:b/>
          <w:i/>
          <w:iCs/>
          <w:szCs w:val="20"/>
          <w:lang w:eastAsia="zh-CN"/>
        </w:rPr>
        <w:t xml:space="preserve"> or di</w:t>
      </w:r>
      <w:r>
        <w:rPr>
          <w:rFonts w:eastAsia="SimSun"/>
          <w:b/>
          <w:i/>
          <w:iCs/>
          <w:szCs w:val="20"/>
          <w:lang w:eastAsia="zh-CN"/>
        </w:rPr>
        <w:t xml:space="preserve">fferent </w:t>
      </w:r>
      <w:r>
        <w:rPr>
          <w:rFonts w:cs="Times"/>
          <w:b/>
          <w:i/>
          <w:iCs/>
          <w:szCs w:val="20"/>
          <w:lang w:eastAsia="zh-CN"/>
        </w:rPr>
        <w:t xml:space="preserve">dl-PRS-ResourceBandwidth-r16 for any two PDC PRS resources. </w:t>
      </w:r>
    </w:p>
    <w:p w:rsidR="00952995" w:rsidRDefault="0034410B">
      <w:pPr>
        <w:pStyle w:val="BodyText"/>
        <w:spacing w:before="120" w:line="259" w:lineRule="auto"/>
        <w:rPr>
          <w:rFonts w:eastAsia="SimSun"/>
          <w:iCs/>
          <w:szCs w:val="20"/>
          <w:lang w:eastAsia="zh-CN"/>
        </w:rPr>
      </w:pPr>
      <w:r>
        <w:rPr>
          <w:rFonts w:eastAsia="SimSun"/>
          <w:iCs/>
          <w:szCs w:val="20"/>
          <w:lang w:eastAsia="zh-CN"/>
        </w:rPr>
        <w:t xml:space="preserve">Note that without the restriction in Proposal 3, </w:t>
      </w:r>
    </w:p>
    <w:p w:rsidR="00952995" w:rsidRDefault="0034410B">
      <w:pPr>
        <w:pStyle w:val="BodyText"/>
        <w:numPr>
          <w:ilvl w:val="0"/>
          <w:numId w:val="8"/>
        </w:numPr>
        <w:spacing w:before="120" w:line="259" w:lineRule="auto"/>
        <w:rPr>
          <w:rFonts w:eastAsia="SimSun"/>
          <w:iCs/>
          <w:szCs w:val="20"/>
          <w:lang w:eastAsia="zh-CN"/>
        </w:rPr>
      </w:pPr>
      <w:r>
        <w:rPr>
          <w:rFonts w:eastAsia="SimSun"/>
          <w:iCs/>
          <w:szCs w:val="20"/>
          <w:lang w:eastAsia="zh-CN"/>
        </w:rPr>
        <w:t>The UE implementation may be different between the reception of PDC PRS and the reception of positioning PRS, which may make it debatable</w:t>
      </w:r>
      <w:r>
        <w:rPr>
          <w:rFonts w:eastAsia="SimSun"/>
          <w:iCs/>
          <w:szCs w:val="20"/>
          <w:lang w:eastAsia="zh-CN"/>
        </w:rPr>
        <w:t xml:space="preserve"> whether the UE feature of PRS-based RTT PDC (FG 25-19a) should take positioning PRS feature as a prerequisite. </w:t>
      </w:r>
    </w:p>
    <w:p w:rsidR="00952995" w:rsidRDefault="0034410B">
      <w:pPr>
        <w:pStyle w:val="BodyText"/>
        <w:numPr>
          <w:ilvl w:val="0"/>
          <w:numId w:val="8"/>
        </w:numPr>
        <w:spacing w:before="120" w:line="259" w:lineRule="auto"/>
        <w:rPr>
          <w:rFonts w:eastAsia="SimSun"/>
          <w:iCs/>
          <w:szCs w:val="20"/>
          <w:lang w:eastAsia="zh-CN"/>
        </w:rPr>
      </w:pPr>
      <w:r>
        <w:rPr>
          <w:rFonts w:eastAsia="SimSun"/>
          <w:iCs/>
          <w:szCs w:val="20"/>
          <w:lang w:eastAsia="zh-CN"/>
        </w:rPr>
        <w:t xml:space="preserve">38.822 </w:t>
      </w:r>
      <w:proofErr w:type="gramStart"/>
      <w:r>
        <w:rPr>
          <w:rFonts w:eastAsia="SimSun"/>
          <w:iCs/>
          <w:szCs w:val="20"/>
          <w:lang w:eastAsia="zh-CN"/>
        </w:rPr>
        <w:t>says</w:t>
      </w:r>
      <w:proofErr w:type="gramEnd"/>
      <w:r>
        <w:rPr>
          <w:rFonts w:eastAsia="SimSun"/>
          <w:iCs/>
          <w:szCs w:val="20"/>
          <w:lang w:eastAsia="zh-CN"/>
        </w:rPr>
        <w:t xml:space="preserve"> for positioning PRS that “</w:t>
      </w:r>
      <w:r>
        <w:t>UE is not expected to support DL PRS bandwidth that exceeds the reported DL PRS bandwidth value</w:t>
      </w:r>
      <w:r>
        <w:rPr>
          <w:rFonts w:eastAsia="SimSun"/>
          <w:iCs/>
          <w:szCs w:val="20"/>
          <w:lang w:eastAsia="zh-CN"/>
        </w:rPr>
        <w:t>”. But for</w:t>
      </w:r>
      <w:r>
        <w:rPr>
          <w:rFonts w:eastAsia="SimSun"/>
          <w:iCs/>
          <w:szCs w:val="20"/>
          <w:lang w:eastAsia="zh-CN"/>
        </w:rPr>
        <w:t xml:space="preserve"> PDC PRS, RAN1 needs to clarify whether such “not expected to support” should be applicable to PDC PRS per PRS configuration or per PRS resource, i.e., whether a PRS BW larger than reported capability should invalidate the whole PRS configuration or the corresponding</w:t>
      </w:r>
      <w:r>
        <w:rPr>
          <w:rFonts w:eastAsia="SimSun"/>
          <w:iCs/>
          <w:szCs w:val="20"/>
          <w:lang w:eastAsia="zh-CN"/>
        </w:rPr>
        <w:t xml:space="preserve"> PRS resource only. </w:t>
      </w:r>
    </w:p>
    <w:p w:rsidR="00952995" w:rsidRDefault="0034410B">
      <w:pPr>
        <w:pStyle w:val="Heading1"/>
      </w:pPr>
      <w:r>
        <w:t>Conclusions</w:t>
      </w:r>
    </w:p>
    <w:p w:rsidR="00952995" w:rsidRDefault="0034410B" w:rsidP="001948E3">
      <w:pPr>
        <w:pStyle w:val="BodyText"/>
        <w:spacing w:beforeLines="50"/>
        <w:rPr>
          <w:rFonts w:eastAsia="SimSun"/>
          <w:lang w:eastAsia="zh-CN"/>
        </w:rPr>
      </w:pPr>
      <w:r>
        <w:rPr>
          <w:rFonts w:eastAsia="SimSun"/>
          <w:lang w:eastAsia="zh-CN"/>
        </w:rPr>
        <w:t>This contribution provides the following proposals:</w:t>
      </w:r>
    </w:p>
    <w:p w:rsidR="00952995" w:rsidRDefault="0034410B">
      <w:pPr>
        <w:pStyle w:val="BodyText"/>
        <w:spacing w:before="120" w:line="259" w:lineRule="auto"/>
        <w:rPr>
          <w:rFonts w:eastAsia="SimSun"/>
          <w:iCs/>
          <w:szCs w:val="20"/>
          <w:lang w:eastAsia="zh-CN"/>
        </w:rPr>
      </w:pPr>
      <w:r>
        <w:rPr>
          <w:rFonts w:eastAsia="SimSun"/>
          <w:b/>
          <w:i/>
          <w:iCs/>
          <w:szCs w:val="20"/>
          <w:lang w:eastAsia="zh-CN"/>
        </w:rPr>
        <w:t>Proposal 1: Rel-17 PDC does not support PRS as spatial relation RS of SRS.</w:t>
      </w:r>
      <w:r>
        <w:rPr>
          <w:rFonts w:eastAsia="SimSun"/>
          <w:iCs/>
          <w:szCs w:val="20"/>
          <w:lang w:eastAsia="zh-CN"/>
        </w:rPr>
        <w:t xml:space="preserve">     </w:t>
      </w:r>
    </w:p>
    <w:p w:rsidR="00952995" w:rsidRDefault="0034410B">
      <w:pPr>
        <w:pStyle w:val="BodyText"/>
        <w:spacing w:before="120" w:line="259" w:lineRule="auto"/>
        <w:rPr>
          <w:rFonts w:eastAsia="SimSun"/>
          <w:b/>
          <w:i/>
          <w:iCs/>
          <w:szCs w:val="20"/>
          <w:lang w:eastAsia="zh-CN"/>
        </w:rPr>
      </w:pPr>
      <w:r>
        <w:rPr>
          <w:rFonts w:eastAsia="SimSun"/>
          <w:b/>
          <w:i/>
          <w:iCs/>
          <w:szCs w:val="20"/>
          <w:lang w:eastAsia="zh-CN"/>
        </w:rPr>
        <w:t>Proposal 2: “</w:t>
      </w:r>
      <w:r>
        <w:rPr>
          <w:rFonts w:cs="Times"/>
          <w:b/>
          <w:i/>
          <w:iCs/>
          <w:szCs w:val="20"/>
          <w:lang w:eastAsia="zh-CN"/>
        </w:rPr>
        <w:t>dl-PRS-StartPRB-r16</w:t>
      </w:r>
      <w:r>
        <w:rPr>
          <w:rFonts w:eastAsia="SimSun"/>
          <w:b/>
          <w:i/>
          <w:iCs/>
          <w:szCs w:val="20"/>
          <w:lang w:eastAsia="zh-CN"/>
        </w:rPr>
        <w:t xml:space="preserve">” </w:t>
      </w:r>
      <w:r w:rsidR="001948E3">
        <w:rPr>
          <w:rFonts w:eastAsia="SimSun"/>
          <w:b/>
          <w:i/>
          <w:iCs/>
          <w:szCs w:val="20"/>
          <w:lang w:eastAsia="zh-CN"/>
        </w:rPr>
        <w:t xml:space="preserve">for PDC PRS </w:t>
      </w:r>
      <w:r>
        <w:rPr>
          <w:rFonts w:eastAsia="SimSun"/>
          <w:b/>
          <w:i/>
          <w:iCs/>
          <w:szCs w:val="20"/>
          <w:lang w:eastAsia="zh-CN"/>
        </w:rPr>
        <w:t>is re-defined as offset in unit of PRB between the</w:t>
      </w:r>
      <w:r>
        <w:rPr>
          <w:rFonts w:eastAsia="SimSun"/>
          <w:b/>
          <w:i/>
          <w:iCs/>
          <w:szCs w:val="20"/>
          <w:lang w:eastAsia="zh-CN"/>
        </w:rPr>
        <w:t xml:space="preserve"> starting PRB index of PRS used for PDC and the subcarrier of k=0. This means:</w:t>
      </w:r>
    </w:p>
    <w:p w:rsidR="00952995" w:rsidRDefault="0034410B">
      <w:pPr>
        <w:pStyle w:val="BodyText"/>
        <w:numPr>
          <w:ilvl w:val="0"/>
          <w:numId w:val="6"/>
        </w:numPr>
        <w:spacing w:before="120" w:line="259" w:lineRule="auto"/>
        <w:jc w:val="left"/>
        <w:rPr>
          <w:rFonts w:eastAsia="SimSun"/>
          <w:b/>
          <w:i/>
          <w:iCs/>
          <w:szCs w:val="20"/>
          <w:lang w:eastAsia="zh-CN"/>
        </w:rPr>
      </w:pPr>
      <w:r>
        <w:rPr>
          <w:rFonts w:eastAsia="SimSun"/>
          <w:b/>
          <w:i/>
        </w:rPr>
        <w:t xml:space="preserve">The PRS RE allocation formula in 38.211 is modified as </w:t>
      </w:r>
      <m:oMath>
        <m:r>
          <m:rPr>
            <m:sty m:val="bi"/>
          </m:rPr>
          <w:rPr>
            <w:rFonts w:ascii="Cambria Math" w:hAnsi="Cambria Math"/>
          </w:rPr>
          <m:t>k</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PRS,start</m:t>
            </m:r>
          </m:sub>
        </m:sSub>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r>
          <m:rPr>
            <m:sty m:val="bi"/>
          </m:rPr>
          <w:rPr>
            <w:rFonts w:ascii="Cambria Math" w:hAnsi="Cambria Math"/>
          </w:rPr>
          <m:t>+</m:t>
        </m:r>
        <m:r>
          <m:rPr>
            <m:sty m:val="bi"/>
          </m:rPr>
          <w:rPr>
            <w:rFonts w:ascii="Cambria Math" w:hAnsi="Cambria Math"/>
          </w:rPr>
          <m:t>m</m:t>
        </m:r>
        <m:sSubSup>
          <m:sSubSupPr>
            <m:ctrlPr>
              <w:rPr>
                <w:rFonts w:ascii="Cambria Math" w:hAnsi="Cambria Math"/>
                <w:b/>
                <w:i/>
              </w:rPr>
            </m:ctrlPr>
          </m:sSubSupPr>
          <m:e>
            <m:r>
              <m:rPr>
                <m:sty m:val="bi"/>
              </m:rPr>
              <w:rPr>
                <w:rFonts w:ascii="Cambria Math" w:hAnsi="Cambria Math"/>
              </w:rPr>
              <m:t>K</m:t>
            </m:r>
          </m:e>
          <m:sub>
            <m:r>
              <m:rPr>
                <m:nor/>
              </m:rPr>
              <w:rPr>
                <w:b/>
                <w:i/>
              </w:rPr>
              <m:t>comb</m:t>
            </m:r>
          </m:sub>
          <m:sup>
            <m:r>
              <m:rPr>
                <m:nor/>
              </m:rPr>
              <w:rPr>
                <w:b/>
                <w:i/>
              </w:rPr>
              <m:t>PRS</m:t>
            </m:r>
          </m:sup>
        </m:sSubSup>
        <m:r>
          <m:rPr>
            <m:sty m:val="bi"/>
          </m:rPr>
          <w:rPr>
            <w:rFonts w:ascii="Cambria Math" w:hAnsi="Cambria Math"/>
          </w:rPr>
          <m:t>+</m:t>
        </m:r>
        <m:d>
          <m:dPr>
            <m:ctrlPr>
              <w:rPr>
                <w:rFonts w:ascii="Cambria Math" w:hAnsi="Cambria Math"/>
                <w:b/>
                <w:i/>
              </w:rPr>
            </m:ctrlPr>
          </m:dPr>
          <m:e>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k</m:t>
                    </m:r>
                  </m:e>
                  <m:sub>
                    <m:r>
                      <m:rPr>
                        <m:nor/>
                      </m:rPr>
                      <w:rPr>
                        <w:b/>
                        <w:i/>
                      </w:rPr>
                      <m:t>offset</m:t>
                    </m:r>
                  </m:sub>
                  <m:sup>
                    <m:r>
                      <m:rPr>
                        <m:nor/>
                      </m:rPr>
                      <w:rPr>
                        <w:b/>
                        <w:i/>
                      </w:rPr>
                      <m:t>PRS</m:t>
                    </m:r>
                  </m:sup>
                </m:sSubSup>
                <m:r>
                  <m:rPr>
                    <m:sty m:val="bi"/>
                  </m:rPr>
                  <w:rPr>
                    <w:rFonts w:ascii="Cambria Math" w:hAnsi="Cambria Math"/>
                  </w:rPr>
                  <m:t>+k'</m:t>
                </m:r>
              </m:e>
            </m:d>
            <m:r>
              <m:rPr>
                <m:nor/>
              </m:rPr>
              <w:rPr>
                <w:rFonts w:eastAsiaTheme="minorEastAsia" w:cstheme="minorBidi"/>
                <w:b/>
                <w:i/>
              </w:rPr>
              <m:t xml:space="preserve"> mod </m:t>
            </m:r>
            <m:sSubSup>
              <m:sSubSupPr>
                <m:ctrlPr>
                  <w:rPr>
                    <w:rFonts w:ascii="Cambria Math" w:hAnsi="Cambria Math"/>
                    <w:b/>
                    <w:i/>
                  </w:rPr>
                </m:ctrlPr>
              </m:sSubSupPr>
              <m:e>
                <m:r>
                  <m:rPr>
                    <m:sty m:val="bi"/>
                  </m:rPr>
                  <w:rPr>
                    <w:rFonts w:ascii="Cambria Math" w:hAnsi="Cambria Math"/>
                  </w:rPr>
                  <m:t>K</m:t>
                </m:r>
              </m:e>
              <m:sub>
                <m:r>
                  <m:rPr>
                    <m:nor/>
                  </m:rPr>
                  <w:rPr>
                    <w:b/>
                    <w:i/>
                  </w:rPr>
                  <m:t>comb</m:t>
                </m:r>
              </m:sub>
              <m:sup>
                <m:r>
                  <m:rPr>
                    <m:nor/>
                  </m:rPr>
                  <w:rPr>
                    <w:b/>
                    <w:i/>
                  </w:rPr>
                  <m:t>PRS</m:t>
                </m:r>
              </m:sup>
            </m:sSubSup>
          </m:e>
        </m:d>
      </m:oMath>
      <w:r>
        <w:rPr>
          <w:rFonts w:eastAsia="SimSun"/>
          <w:b/>
          <w:i/>
        </w:rPr>
        <w:t xml:space="preserve"> by adding a </w:t>
      </w:r>
      <w:proofErr w:type="gramStart"/>
      <w:r>
        <w:rPr>
          <w:rFonts w:eastAsia="SimSun"/>
          <w:b/>
          <w:i/>
        </w:rPr>
        <w:t xml:space="preserve">term </w:t>
      </w:r>
      <m:oMath>
        <w:proofErr w:type="gramEnd"/>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PRS,start</m:t>
            </m:r>
          </m:sub>
        </m:sSub>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oMath>
      <w:r>
        <w:rPr>
          <w:rFonts w:eastAsia="SimSun"/>
          <w:b/>
          <w:i/>
        </w:rPr>
        <w:t xml:space="preserve">, 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PRS,start</m:t>
            </m:r>
          </m:sub>
        </m:sSub>
      </m:oMath>
      <w:r>
        <w:rPr>
          <w:rFonts w:eastAsia="SimSun"/>
          <w:b/>
          <w:i/>
        </w:rPr>
        <w:t xml:space="preserve"> is indicated by </w:t>
      </w:r>
      <w:r>
        <w:rPr>
          <w:rFonts w:eastAsia="SimSun"/>
          <w:b/>
          <w:i/>
          <w:iCs/>
          <w:szCs w:val="20"/>
          <w:lang w:eastAsia="zh-CN"/>
        </w:rPr>
        <w:t>“</w:t>
      </w:r>
      <w:r>
        <w:rPr>
          <w:rFonts w:cs="Times"/>
          <w:b/>
          <w:i/>
          <w:iCs/>
          <w:szCs w:val="20"/>
          <w:lang w:eastAsia="zh-CN"/>
        </w:rPr>
        <w:t>dl-PRS-StartPRB-r16</w:t>
      </w:r>
      <w:r>
        <w:rPr>
          <w:rFonts w:eastAsia="SimSun"/>
          <w:b/>
          <w:i/>
          <w:iCs/>
          <w:szCs w:val="20"/>
          <w:lang w:eastAsia="zh-CN"/>
        </w:rPr>
        <w:t xml:space="preserve">” for PDC PRS and equal to 0 for positioning PRS. </w:t>
      </w:r>
    </w:p>
    <w:p w:rsidR="00952995" w:rsidRDefault="0034410B">
      <w:pPr>
        <w:pStyle w:val="BodyText"/>
        <w:numPr>
          <w:ilvl w:val="0"/>
          <w:numId w:val="6"/>
        </w:numPr>
        <w:spacing w:before="120" w:line="259" w:lineRule="auto"/>
        <w:rPr>
          <w:rFonts w:eastAsia="SimSun"/>
          <w:b/>
          <w:i/>
          <w:iCs/>
          <w:szCs w:val="20"/>
          <w:lang w:eastAsia="zh-CN"/>
        </w:rPr>
      </w:pPr>
      <w:r>
        <w:rPr>
          <w:rFonts w:eastAsia="SimSun"/>
          <w:b/>
          <w:i/>
          <w:iCs/>
          <w:szCs w:val="20"/>
          <w:lang w:eastAsia="zh-CN"/>
        </w:rPr>
        <w:lastRenderedPageBreak/>
        <w:t xml:space="preserve">The following spec text in current 38.211 is restricted to be applicable to positioning PRS only. </w:t>
      </w:r>
    </w:p>
    <w:p w:rsidR="00952995" w:rsidRDefault="0034410B">
      <w:pPr>
        <w:pStyle w:val="BodyText"/>
        <w:spacing w:before="120" w:line="259" w:lineRule="auto"/>
        <w:ind w:left="720"/>
        <w:rPr>
          <w:rFonts w:eastAsia="SimSun"/>
          <w:b/>
          <w:i/>
          <w:iCs/>
          <w:szCs w:val="20"/>
          <w:lang w:eastAsia="zh-CN"/>
        </w:rPr>
      </w:pPr>
      <w:r>
        <w:rPr>
          <w:rFonts w:eastAsia="SimSun"/>
          <w:b/>
          <w:i/>
          <w:iCs/>
          <w:szCs w:val="20"/>
          <w:lang w:eastAsia="zh-CN"/>
        </w:rPr>
        <w:t>“</w:t>
      </w:r>
      <w:r>
        <w:rPr>
          <w:b/>
          <w:i/>
        </w:rPr>
        <w:t xml:space="preserve">The reference point for </w:t>
      </w:r>
      <m:oMath>
        <m:r>
          <m:rPr>
            <m:sty m:val="bi"/>
          </m:rPr>
          <w:rPr>
            <w:rFonts w:ascii="Cambria Math" w:hAnsi="Cambria Math"/>
          </w:rPr>
          <m:t>k</m:t>
        </m:r>
        <m:r>
          <m:rPr>
            <m:sty m:val="bi"/>
          </m:rPr>
          <w:rPr>
            <w:rFonts w:ascii="Cambria Math" w:hAnsi="Cambria Math"/>
          </w:rPr>
          <m:t>=</m:t>
        </m:r>
        <m:r>
          <m:rPr>
            <m:sty m:val="bi"/>
          </m:rPr>
          <w:rPr>
            <w:rFonts w:ascii="Cambria Math" w:hAnsi="Cambria Math"/>
          </w:rPr>
          <m:t>0</m:t>
        </m:r>
      </m:oMath>
      <w:r>
        <w:rPr>
          <w:b/>
          <w:i/>
        </w:rPr>
        <w:t xml:space="preserve"> is the loca</w:t>
      </w:r>
      <w:proofErr w:type="spellStart"/>
      <w:r>
        <w:rPr>
          <w:b/>
          <w:i/>
        </w:rPr>
        <w:t>tion</w:t>
      </w:r>
      <w:proofErr w:type="spellEnd"/>
      <w:r>
        <w:rPr>
          <w:b/>
          <w:i/>
        </w:rPr>
        <w:t xml:space="preserve"> of the point A of the positioning frequency layer, in which the downlink PRS resource is configured where point A is given by the higher-layer parameter dl-PRS-</w:t>
      </w:r>
      <w:proofErr w:type="spellStart"/>
      <w:r>
        <w:rPr>
          <w:b/>
          <w:i/>
        </w:rPr>
        <w:t>PointA</w:t>
      </w:r>
      <w:proofErr w:type="spellEnd"/>
      <w:r>
        <w:rPr>
          <w:b/>
          <w:i/>
        </w:rPr>
        <w:t>.</w:t>
      </w:r>
      <w:r>
        <w:rPr>
          <w:rFonts w:eastAsia="SimSun"/>
          <w:b/>
          <w:i/>
          <w:iCs/>
          <w:szCs w:val="20"/>
          <w:lang w:eastAsia="zh-CN"/>
        </w:rPr>
        <w:t xml:space="preserve">” </w:t>
      </w:r>
    </w:p>
    <w:p w:rsidR="00952995" w:rsidRDefault="0034410B">
      <w:pPr>
        <w:pStyle w:val="BodyText"/>
        <w:spacing w:before="120" w:line="259" w:lineRule="auto"/>
        <w:rPr>
          <w:rFonts w:eastAsia="SimSun"/>
          <w:b/>
          <w:i/>
          <w:iCs/>
          <w:szCs w:val="20"/>
          <w:lang w:eastAsia="zh-CN"/>
        </w:rPr>
      </w:pPr>
      <w:r>
        <w:rPr>
          <w:rFonts w:eastAsia="SimSun"/>
          <w:b/>
          <w:i/>
          <w:iCs/>
          <w:szCs w:val="20"/>
          <w:lang w:eastAsia="zh-CN"/>
        </w:rPr>
        <w:t xml:space="preserve">Proposal 3: UE does not expect to be configured with different </w:t>
      </w:r>
      <w:r>
        <w:rPr>
          <w:rFonts w:cs="Times"/>
          <w:b/>
          <w:i/>
          <w:iCs/>
          <w:szCs w:val="20"/>
          <w:lang w:eastAsia="zh-CN"/>
        </w:rPr>
        <w:t>dl-PRS-StartPRB-r16</w:t>
      </w:r>
      <w:r>
        <w:rPr>
          <w:rFonts w:eastAsia="SimSun"/>
          <w:b/>
          <w:i/>
          <w:iCs/>
          <w:szCs w:val="20"/>
          <w:lang w:eastAsia="zh-CN"/>
        </w:rPr>
        <w:t xml:space="preserve"> or different </w:t>
      </w:r>
      <w:r>
        <w:rPr>
          <w:rFonts w:cs="Times"/>
          <w:b/>
          <w:i/>
          <w:iCs/>
          <w:szCs w:val="20"/>
          <w:lang w:eastAsia="zh-CN"/>
        </w:rPr>
        <w:t xml:space="preserve">dl-PRS-ResourceBandwidth-r16 for any two PDC PRS resources. </w:t>
      </w:r>
    </w:p>
    <w:p w:rsidR="00952995" w:rsidRDefault="0034410B">
      <w:pPr>
        <w:pStyle w:val="Heading1"/>
        <w:numPr>
          <w:ilvl w:val="0"/>
          <w:numId w:val="0"/>
        </w:numPr>
        <w:rPr>
          <w:rFonts w:cs="Times New Roman"/>
        </w:rPr>
      </w:pPr>
      <w:r>
        <w:rPr>
          <w:rFonts w:cs="Times New Roman"/>
        </w:rPr>
        <w:t>References</w:t>
      </w:r>
    </w:p>
    <w:p w:rsidR="00952995" w:rsidRDefault="0034410B">
      <w:pPr>
        <w:numPr>
          <w:ilvl w:val="0"/>
          <w:numId w:val="9"/>
        </w:numPr>
        <w:spacing w:after="120"/>
        <w:rPr>
          <w:rFonts w:eastAsia="SimSun"/>
          <w:color w:val="000000"/>
          <w:szCs w:val="20"/>
          <w:lang w:eastAsia="zh-CN"/>
        </w:rPr>
      </w:pPr>
      <w:r>
        <w:rPr>
          <w:rFonts w:eastAsia="SimSun"/>
          <w:sz w:val="21"/>
          <w:lang w:eastAsia="zh-CN"/>
        </w:rPr>
        <w:t>3GPP RAN1 #107bis chairman notes</w:t>
      </w:r>
    </w:p>
    <w:p w:rsidR="00952995" w:rsidRDefault="0034410B">
      <w:pPr>
        <w:numPr>
          <w:ilvl w:val="0"/>
          <w:numId w:val="9"/>
        </w:numPr>
        <w:spacing w:after="120"/>
        <w:rPr>
          <w:rFonts w:eastAsia="SimSun"/>
          <w:color w:val="000000"/>
          <w:szCs w:val="20"/>
          <w:lang w:eastAsia="zh-CN"/>
        </w:rPr>
      </w:pPr>
      <w:r>
        <w:rPr>
          <w:bCs/>
          <w:iCs/>
        </w:rPr>
        <w:t>R1-2200799</w:t>
      </w:r>
      <w:r>
        <w:rPr>
          <w:iCs/>
        </w:rPr>
        <w:tab/>
        <w:t>, Final feature lead summary on propagation delay compensation enhancements, Moderator (</w:t>
      </w:r>
      <w:proofErr w:type="spellStart"/>
      <w:r>
        <w:rPr>
          <w:iCs/>
        </w:rPr>
        <w:t>Huawei</w:t>
      </w:r>
      <w:proofErr w:type="spellEnd"/>
      <w:r>
        <w:rPr>
          <w:iCs/>
        </w:rPr>
        <w:t>)</w:t>
      </w:r>
    </w:p>
    <w:p w:rsidR="00952995" w:rsidRDefault="00952995">
      <w:pPr>
        <w:spacing w:after="0" w:line="240" w:lineRule="auto"/>
        <w:rPr>
          <w:rFonts w:eastAsia="SimSun"/>
          <w:color w:val="000000"/>
          <w:szCs w:val="20"/>
          <w:lang w:eastAsia="zh-CN"/>
        </w:rPr>
      </w:pPr>
    </w:p>
    <w:sectPr w:rsidR="00952995" w:rsidSect="00952995">
      <w:headerReference w:type="default" r:id="rId8"/>
      <w:footerReference w:type="even" r:id="rId9"/>
      <w:footerReference w:type="default" r:id="rId10"/>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995" w:rsidRDefault="0034410B">
      <w:pPr>
        <w:spacing w:line="240" w:lineRule="auto"/>
      </w:pPr>
      <w:r>
        <w:separator/>
      </w:r>
    </w:p>
  </w:endnote>
  <w:endnote w:type="continuationSeparator" w:id="0">
    <w:p w:rsidR="00952995" w:rsidRDefault="0034410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바탕">
    <w:altName w:val="Gubbi"/>
    <w:charset w:val="00"/>
    <w:family w:val="roman"/>
    <w:pitch w:val="default"/>
    <w:sig w:usb0="00000000" w:usb1="00000000" w:usb2="00000030" w:usb3="00000000" w:csb0="0008009F"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Droid Sans Fallback"/>
    <w:panose1 w:val="020B0503020000020004"/>
    <w:charset w:val="81"/>
    <w:family w:val="swiss"/>
    <w:pitch w:val="default"/>
    <w:sig w:usb0="00000000" w:usb1="00000000"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995" w:rsidRDefault="00952995">
    <w:pPr>
      <w:pStyle w:val="Footer"/>
      <w:framePr w:wrap="around" w:vAnchor="text" w:hAnchor="margin" w:xAlign="center" w:y="1"/>
      <w:rPr>
        <w:rStyle w:val="PageNumber"/>
      </w:rPr>
    </w:pPr>
    <w:r>
      <w:rPr>
        <w:rStyle w:val="PageNumber"/>
      </w:rPr>
      <w:fldChar w:fldCharType="begin"/>
    </w:r>
    <w:r w:rsidR="0034410B">
      <w:rPr>
        <w:rStyle w:val="PageNumber"/>
      </w:rPr>
      <w:instrText xml:space="preserve">PAGE  </w:instrText>
    </w:r>
    <w:r>
      <w:rPr>
        <w:rStyle w:val="PageNumber"/>
      </w:rPr>
      <w:fldChar w:fldCharType="end"/>
    </w:r>
  </w:p>
  <w:p w:rsidR="00952995" w:rsidRDefault="009529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73110"/>
      <w:docPartObj>
        <w:docPartGallery w:val="Page Numbers (Bottom of Page)"/>
        <w:docPartUnique/>
      </w:docPartObj>
    </w:sdtPr>
    <w:sdtContent>
      <w:p w:rsidR="001948E3" w:rsidRDefault="001948E3">
        <w:pPr>
          <w:pStyle w:val="Footer"/>
          <w:jc w:val="center"/>
        </w:pPr>
        <w:fldSimple w:instr=" PAGE   \* MERGEFORMAT ">
          <w:r w:rsidR="0034410B">
            <w:rPr>
              <w:noProof/>
            </w:rPr>
            <w:t>3</w:t>
          </w:r>
        </w:fldSimple>
      </w:p>
    </w:sdtContent>
  </w:sdt>
  <w:p w:rsidR="00952995" w:rsidRDefault="009529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995" w:rsidRDefault="0034410B">
      <w:pPr>
        <w:spacing w:after="0" w:line="240" w:lineRule="auto"/>
      </w:pPr>
      <w:r>
        <w:separator/>
      </w:r>
    </w:p>
  </w:footnote>
  <w:footnote w:type="continuationSeparator" w:id="0">
    <w:p w:rsidR="00952995" w:rsidRDefault="003441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995" w:rsidRDefault="0095299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47BB4"/>
    <w:multiLevelType w:val="multilevel"/>
    <w:tmpl w:val="15E47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83B664F"/>
    <w:multiLevelType w:val="multilevel"/>
    <w:tmpl w:val="683B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796F56F8"/>
    <w:multiLevelType w:val="multilevel"/>
    <w:tmpl w:val="796F56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8"/>
  </w:num>
  <w:num w:numId="2">
    <w:abstractNumId w:val="5"/>
  </w:num>
  <w:num w:numId="3">
    <w:abstractNumId w:val="7"/>
  </w:num>
  <w:num w:numId="4">
    <w:abstractNumId w:val="4"/>
  </w:num>
  <w:num w:numId="5">
    <w:abstractNumId w:val="6"/>
  </w:num>
  <w:num w:numId="6">
    <w:abstractNumId w:val="0"/>
  </w:num>
  <w:num w:numId="7">
    <w:abstractNumId w:val="1"/>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AFEF20DB"/>
    <w:rsid w:val="B66B503D"/>
    <w:rsid w:val="BFFFA5FF"/>
    <w:rsid w:val="CF7C66E2"/>
    <w:rsid w:val="DDF7BBC9"/>
    <w:rsid w:val="E3F7FBC2"/>
    <w:rsid w:val="EF37254B"/>
    <w:rsid w:val="F33FFC14"/>
    <w:rsid w:val="F6A74B8D"/>
    <w:rsid w:val="FBBF6D63"/>
    <w:rsid w:val="FBF2E4EE"/>
    <w:rsid w:val="FCD671F9"/>
    <w:rsid w:val="FD7FC3FC"/>
    <w:rsid w:val="FDF976B4"/>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62F"/>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1E16"/>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438"/>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C25"/>
    <w:rsid w:val="00094DBA"/>
    <w:rsid w:val="00095093"/>
    <w:rsid w:val="0009519F"/>
    <w:rsid w:val="0009523C"/>
    <w:rsid w:val="00095244"/>
    <w:rsid w:val="0009536B"/>
    <w:rsid w:val="00095379"/>
    <w:rsid w:val="0009542E"/>
    <w:rsid w:val="00095833"/>
    <w:rsid w:val="000958D3"/>
    <w:rsid w:val="00095CB0"/>
    <w:rsid w:val="00095DA7"/>
    <w:rsid w:val="00096321"/>
    <w:rsid w:val="00096485"/>
    <w:rsid w:val="000969B9"/>
    <w:rsid w:val="00096A80"/>
    <w:rsid w:val="0009713D"/>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110B"/>
    <w:rsid w:val="000B11A7"/>
    <w:rsid w:val="000B12EB"/>
    <w:rsid w:val="000B14E7"/>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15F"/>
    <w:rsid w:val="000C5401"/>
    <w:rsid w:val="000C5486"/>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4AD2"/>
    <w:rsid w:val="000D4ADA"/>
    <w:rsid w:val="000D4EF9"/>
    <w:rsid w:val="000D50D9"/>
    <w:rsid w:val="000D5261"/>
    <w:rsid w:val="000D534D"/>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AA1"/>
    <w:rsid w:val="000F2C5B"/>
    <w:rsid w:val="000F363D"/>
    <w:rsid w:val="000F365B"/>
    <w:rsid w:val="000F3E8D"/>
    <w:rsid w:val="000F3FE9"/>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C27"/>
    <w:rsid w:val="00100FF0"/>
    <w:rsid w:val="00101254"/>
    <w:rsid w:val="00101280"/>
    <w:rsid w:val="00101930"/>
    <w:rsid w:val="00101DE4"/>
    <w:rsid w:val="00101FC0"/>
    <w:rsid w:val="001020C0"/>
    <w:rsid w:val="0010213D"/>
    <w:rsid w:val="0010214D"/>
    <w:rsid w:val="001025C7"/>
    <w:rsid w:val="001025FD"/>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CB"/>
    <w:rsid w:val="00105570"/>
    <w:rsid w:val="00105618"/>
    <w:rsid w:val="0010581C"/>
    <w:rsid w:val="0010628A"/>
    <w:rsid w:val="00106364"/>
    <w:rsid w:val="00106A32"/>
    <w:rsid w:val="00106A60"/>
    <w:rsid w:val="001074CE"/>
    <w:rsid w:val="00107891"/>
    <w:rsid w:val="00107ABF"/>
    <w:rsid w:val="00107B77"/>
    <w:rsid w:val="001102A3"/>
    <w:rsid w:val="001102B4"/>
    <w:rsid w:val="0011055F"/>
    <w:rsid w:val="00110929"/>
    <w:rsid w:val="00110D7C"/>
    <w:rsid w:val="00110FB7"/>
    <w:rsid w:val="001111F6"/>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B50"/>
    <w:rsid w:val="00115CDF"/>
    <w:rsid w:val="0011603B"/>
    <w:rsid w:val="001166C9"/>
    <w:rsid w:val="00116A28"/>
    <w:rsid w:val="00116B62"/>
    <w:rsid w:val="00116D6E"/>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45C"/>
    <w:rsid w:val="00121985"/>
    <w:rsid w:val="00122046"/>
    <w:rsid w:val="0012227A"/>
    <w:rsid w:val="00122495"/>
    <w:rsid w:val="001224B8"/>
    <w:rsid w:val="001227C7"/>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1CC"/>
    <w:rsid w:val="001442AE"/>
    <w:rsid w:val="001444BD"/>
    <w:rsid w:val="00144BC5"/>
    <w:rsid w:val="00144CA2"/>
    <w:rsid w:val="00144CC7"/>
    <w:rsid w:val="00144FF6"/>
    <w:rsid w:val="0014503E"/>
    <w:rsid w:val="0014551B"/>
    <w:rsid w:val="00145689"/>
    <w:rsid w:val="00145861"/>
    <w:rsid w:val="001458C9"/>
    <w:rsid w:val="00145B8A"/>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8C4"/>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0EF"/>
    <w:rsid w:val="001671DE"/>
    <w:rsid w:val="001677FE"/>
    <w:rsid w:val="00167ABA"/>
    <w:rsid w:val="00167CA6"/>
    <w:rsid w:val="00167EB5"/>
    <w:rsid w:val="001701E3"/>
    <w:rsid w:val="0017025F"/>
    <w:rsid w:val="001703C6"/>
    <w:rsid w:val="001707EE"/>
    <w:rsid w:val="00171755"/>
    <w:rsid w:val="0017273C"/>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DCC"/>
    <w:rsid w:val="00182158"/>
    <w:rsid w:val="00182A1B"/>
    <w:rsid w:val="00182ECA"/>
    <w:rsid w:val="00183112"/>
    <w:rsid w:val="001838D9"/>
    <w:rsid w:val="00183D2B"/>
    <w:rsid w:val="00184125"/>
    <w:rsid w:val="0018446C"/>
    <w:rsid w:val="001846F0"/>
    <w:rsid w:val="0018480D"/>
    <w:rsid w:val="00184D82"/>
    <w:rsid w:val="00184E24"/>
    <w:rsid w:val="0018523F"/>
    <w:rsid w:val="0018537F"/>
    <w:rsid w:val="00185981"/>
    <w:rsid w:val="00185C6F"/>
    <w:rsid w:val="00185F0B"/>
    <w:rsid w:val="00186717"/>
    <w:rsid w:val="00186948"/>
    <w:rsid w:val="0018697F"/>
    <w:rsid w:val="00186DA2"/>
    <w:rsid w:val="00186EE5"/>
    <w:rsid w:val="00187964"/>
    <w:rsid w:val="00187B26"/>
    <w:rsid w:val="00190004"/>
    <w:rsid w:val="001905CA"/>
    <w:rsid w:val="00190839"/>
    <w:rsid w:val="00190861"/>
    <w:rsid w:val="001908AB"/>
    <w:rsid w:val="00190D51"/>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8E3"/>
    <w:rsid w:val="00194B87"/>
    <w:rsid w:val="00194E16"/>
    <w:rsid w:val="00195058"/>
    <w:rsid w:val="001953F5"/>
    <w:rsid w:val="00195734"/>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AD"/>
    <w:rsid w:val="001E470D"/>
    <w:rsid w:val="001E4766"/>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475A"/>
    <w:rsid w:val="001F478F"/>
    <w:rsid w:val="001F49DD"/>
    <w:rsid w:val="001F4DF9"/>
    <w:rsid w:val="001F5219"/>
    <w:rsid w:val="001F582B"/>
    <w:rsid w:val="001F5B13"/>
    <w:rsid w:val="001F5E8D"/>
    <w:rsid w:val="001F63F4"/>
    <w:rsid w:val="001F647A"/>
    <w:rsid w:val="001F6550"/>
    <w:rsid w:val="001F6751"/>
    <w:rsid w:val="001F69FC"/>
    <w:rsid w:val="001F6FE5"/>
    <w:rsid w:val="001F70E2"/>
    <w:rsid w:val="001F74B5"/>
    <w:rsid w:val="001F775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29"/>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C55"/>
    <w:rsid w:val="00251024"/>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A0"/>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D7D"/>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1C4"/>
    <w:rsid w:val="002A580F"/>
    <w:rsid w:val="002A58A0"/>
    <w:rsid w:val="002A59B0"/>
    <w:rsid w:val="002A5CE1"/>
    <w:rsid w:val="002A5E68"/>
    <w:rsid w:val="002A6411"/>
    <w:rsid w:val="002A75D1"/>
    <w:rsid w:val="002A7764"/>
    <w:rsid w:val="002A7DC2"/>
    <w:rsid w:val="002A7F9B"/>
    <w:rsid w:val="002B0492"/>
    <w:rsid w:val="002B060A"/>
    <w:rsid w:val="002B0622"/>
    <w:rsid w:val="002B0823"/>
    <w:rsid w:val="002B08E3"/>
    <w:rsid w:val="002B1677"/>
    <w:rsid w:val="002B1D82"/>
    <w:rsid w:val="002B1D91"/>
    <w:rsid w:val="002B2280"/>
    <w:rsid w:val="002B230D"/>
    <w:rsid w:val="002B2863"/>
    <w:rsid w:val="002B2B09"/>
    <w:rsid w:val="002B2D17"/>
    <w:rsid w:val="002B2EA0"/>
    <w:rsid w:val="002B2FD7"/>
    <w:rsid w:val="002B3294"/>
    <w:rsid w:val="002B37E8"/>
    <w:rsid w:val="002B413E"/>
    <w:rsid w:val="002B422D"/>
    <w:rsid w:val="002B4301"/>
    <w:rsid w:val="002B4CF2"/>
    <w:rsid w:val="002B4F13"/>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B2"/>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BB6"/>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6E0"/>
    <w:rsid w:val="002D37C8"/>
    <w:rsid w:val="002D3E51"/>
    <w:rsid w:val="002D40EF"/>
    <w:rsid w:val="002D4397"/>
    <w:rsid w:val="002D4620"/>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5DA"/>
    <w:rsid w:val="002E778B"/>
    <w:rsid w:val="002E7B82"/>
    <w:rsid w:val="002E7D00"/>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CA"/>
    <w:rsid w:val="00322C77"/>
    <w:rsid w:val="00322F18"/>
    <w:rsid w:val="00323256"/>
    <w:rsid w:val="00323342"/>
    <w:rsid w:val="003235DA"/>
    <w:rsid w:val="00323719"/>
    <w:rsid w:val="003237B6"/>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619"/>
    <w:rsid w:val="0032671D"/>
    <w:rsid w:val="00326CBD"/>
    <w:rsid w:val="00326D05"/>
    <w:rsid w:val="00326F17"/>
    <w:rsid w:val="00327084"/>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4946"/>
    <w:rsid w:val="003349E8"/>
    <w:rsid w:val="00334C43"/>
    <w:rsid w:val="00334CCA"/>
    <w:rsid w:val="003357E0"/>
    <w:rsid w:val="00335C3E"/>
    <w:rsid w:val="00335EA1"/>
    <w:rsid w:val="003361D0"/>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10B"/>
    <w:rsid w:val="003443BA"/>
    <w:rsid w:val="00344641"/>
    <w:rsid w:val="003446A9"/>
    <w:rsid w:val="00344F5D"/>
    <w:rsid w:val="00345062"/>
    <w:rsid w:val="0034515F"/>
    <w:rsid w:val="0034536A"/>
    <w:rsid w:val="00345568"/>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0EE1"/>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43A"/>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0A"/>
    <w:rsid w:val="00370FE9"/>
    <w:rsid w:val="00371079"/>
    <w:rsid w:val="0037107E"/>
    <w:rsid w:val="003715A8"/>
    <w:rsid w:val="00371A1A"/>
    <w:rsid w:val="00371A4B"/>
    <w:rsid w:val="00371D16"/>
    <w:rsid w:val="003722C1"/>
    <w:rsid w:val="00372478"/>
    <w:rsid w:val="003727F2"/>
    <w:rsid w:val="00373348"/>
    <w:rsid w:val="00373600"/>
    <w:rsid w:val="00373624"/>
    <w:rsid w:val="003737DF"/>
    <w:rsid w:val="00373B79"/>
    <w:rsid w:val="00374875"/>
    <w:rsid w:val="0037499D"/>
    <w:rsid w:val="00374AEE"/>
    <w:rsid w:val="00374CD3"/>
    <w:rsid w:val="0037517F"/>
    <w:rsid w:val="003752C4"/>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18E"/>
    <w:rsid w:val="003814A6"/>
    <w:rsid w:val="0038183C"/>
    <w:rsid w:val="00381C68"/>
    <w:rsid w:val="00381CB3"/>
    <w:rsid w:val="00381EC0"/>
    <w:rsid w:val="00382618"/>
    <w:rsid w:val="003826E5"/>
    <w:rsid w:val="003828BC"/>
    <w:rsid w:val="00382CEF"/>
    <w:rsid w:val="00382D6E"/>
    <w:rsid w:val="00383231"/>
    <w:rsid w:val="00383268"/>
    <w:rsid w:val="003833B6"/>
    <w:rsid w:val="00383A0C"/>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0CD8"/>
    <w:rsid w:val="003A1629"/>
    <w:rsid w:val="003A179B"/>
    <w:rsid w:val="003A1881"/>
    <w:rsid w:val="003A1A05"/>
    <w:rsid w:val="003A2703"/>
    <w:rsid w:val="003A27F8"/>
    <w:rsid w:val="003A2893"/>
    <w:rsid w:val="003A2A98"/>
    <w:rsid w:val="003A2C62"/>
    <w:rsid w:val="003A3313"/>
    <w:rsid w:val="003A33E0"/>
    <w:rsid w:val="003A3694"/>
    <w:rsid w:val="003A370B"/>
    <w:rsid w:val="003A370F"/>
    <w:rsid w:val="003A3CB8"/>
    <w:rsid w:val="003A3EA2"/>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4C1"/>
    <w:rsid w:val="003B3BAC"/>
    <w:rsid w:val="003B3F3B"/>
    <w:rsid w:val="003B4028"/>
    <w:rsid w:val="003B405A"/>
    <w:rsid w:val="003B42E3"/>
    <w:rsid w:val="003B45E9"/>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D5C"/>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0B"/>
    <w:rsid w:val="003D7FD7"/>
    <w:rsid w:val="003E0173"/>
    <w:rsid w:val="003E0523"/>
    <w:rsid w:val="003E05E7"/>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B13"/>
    <w:rsid w:val="003E48D0"/>
    <w:rsid w:val="003E4D3F"/>
    <w:rsid w:val="003E540D"/>
    <w:rsid w:val="003E5925"/>
    <w:rsid w:val="003E5A4E"/>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859"/>
    <w:rsid w:val="003F48A0"/>
    <w:rsid w:val="003F4BA0"/>
    <w:rsid w:val="003F4F75"/>
    <w:rsid w:val="003F5351"/>
    <w:rsid w:val="003F55B4"/>
    <w:rsid w:val="003F562A"/>
    <w:rsid w:val="003F5AA3"/>
    <w:rsid w:val="003F5F75"/>
    <w:rsid w:val="003F63D5"/>
    <w:rsid w:val="003F6F71"/>
    <w:rsid w:val="003F703C"/>
    <w:rsid w:val="003F71A5"/>
    <w:rsid w:val="003F748F"/>
    <w:rsid w:val="003F77AC"/>
    <w:rsid w:val="004004DB"/>
    <w:rsid w:val="00400B5D"/>
    <w:rsid w:val="00400CFB"/>
    <w:rsid w:val="0040145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0E43"/>
    <w:rsid w:val="00411991"/>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09D"/>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3222"/>
    <w:rsid w:val="0043344E"/>
    <w:rsid w:val="0043354C"/>
    <w:rsid w:val="0043381F"/>
    <w:rsid w:val="00433D59"/>
    <w:rsid w:val="004345D8"/>
    <w:rsid w:val="004347AE"/>
    <w:rsid w:val="00434925"/>
    <w:rsid w:val="004349A1"/>
    <w:rsid w:val="004353A4"/>
    <w:rsid w:val="004354FF"/>
    <w:rsid w:val="0043551E"/>
    <w:rsid w:val="004357FA"/>
    <w:rsid w:val="00435C0D"/>
    <w:rsid w:val="00435F9A"/>
    <w:rsid w:val="0043629F"/>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1030"/>
    <w:rsid w:val="004412C2"/>
    <w:rsid w:val="004417CD"/>
    <w:rsid w:val="004417E3"/>
    <w:rsid w:val="00441D70"/>
    <w:rsid w:val="00441F69"/>
    <w:rsid w:val="00442066"/>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643"/>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D2B"/>
    <w:rsid w:val="004601E2"/>
    <w:rsid w:val="00460517"/>
    <w:rsid w:val="004609D0"/>
    <w:rsid w:val="00460A1D"/>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E2"/>
    <w:rsid w:val="00465279"/>
    <w:rsid w:val="004654A0"/>
    <w:rsid w:val="00465DBD"/>
    <w:rsid w:val="004661E0"/>
    <w:rsid w:val="00466749"/>
    <w:rsid w:val="004669CF"/>
    <w:rsid w:val="00466A1E"/>
    <w:rsid w:val="00466A5C"/>
    <w:rsid w:val="0046756E"/>
    <w:rsid w:val="00467D76"/>
    <w:rsid w:val="00470116"/>
    <w:rsid w:val="0047047C"/>
    <w:rsid w:val="00470768"/>
    <w:rsid w:val="004709D4"/>
    <w:rsid w:val="004713D1"/>
    <w:rsid w:val="00471676"/>
    <w:rsid w:val="00471989"/>
    <w:rsid w:val="00472148"/>
    <w:rsid w:val="0047249F"/>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B09"/>
    <w:rsid w:val="00477BEA"/>
    <w:rsid w:val="00477C4C"/>
    <w:rsid w:val="00477FBC"/>
    <w:rsid w:val="0048019E"/>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D57"/>
    <w:rsid w:val="004A2F90"/>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B1"/>
    <w:rsid w:val="004A59DE"/>
    <w:rsid w:val="004A5AD7"/>
    <w:rsid w:val="004A5AED"/>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133B"/>
    <w:rsid w:val="004B17FA"/>
    <w:rsid w:val="004B1CAE"/>
    <w:rsid w:val="004B1CB2"/>
    <w:rsid w:val="004B1D42"/>
    <w:rsid w:val="004B2514"/>
    <w:rsid w:val="004B2655"/>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D020F"/>
    <w:rsid w:val="004D02D4"/>
    <w:rsid w:val="004D0557"/>
    <w:rsid w:val="004D065E"/>
    <w:rsid w:val="004D07B4"/>
    <w:rsid w:val="004D0AE4"/>
    <w:rsid w:val="004D0EEA"/>
    <w:rsid w:val="004D106C"/>
    <w:rsid w:val="004D1089"/>
    <w:rsid w:val="004D1485"/>
    <w:rsid w:val="004D185E"/>
    <w:rsid w:val="004D1CC1"/>
    <w:rsid w:val="004D2454"/>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5B"/>
    <w:rsid w:val="00502E33"/>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10283"/>
    <w:rsid w:val="00510795"/>
    <w:rsid w:val="005107BD"/>
    <w:rsid w:val="00510CD1"/>
    <w:rsid w:val="00510D8A"/>
    <w:rsid w:val="00510ED9"/>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F1E"/>
    <w:rsid w:val="00516F35"/>
    <w:rsid w:val="00516FCE"/>
    <w:rsid w:val="005170EF"/>
    <w:rsid w:val="00517175"/>
    <w:rsid w:val="005174E2"/>
    <w:rsid w:val="0051774E"/>
    <w:rsid w:val="00517CD1"/>
    <w:rsid w:val="00520A0B"/>
    <w:rsid w:val="00520AE8"/>
    <w:rsid w:val="00520B6A"/>
    <w:rsid w:val="00520CE9"/>
    <w:rsid w:val="00520DB5"/>
    <w:rsid w:val="005211A2"/>
    <w:rsid w:val="00521245"/>
    <w:rsid w:val="005212B1"/>
    <w:rsid w:val="00521CCE"/>
    <w:rsid w:val="00521F3E"/>
    <w:rsid w:val="0052208E"/>
    <w:rsid w:val="00522F3E"/>
    <w:rsid w:val="00523622"/>
    <w:rsid w:val="0052371F"/>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55B"/>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2CC"/>
    <w:rsid w:val="0054340B"/>
    <w:rsid w:val="0054372A"/>
    <w:rsid w:val="00543763"/>
    <w:rsid w:val="005438CF"/>
    <w:rsid w:val="00543A70"/>
    <w:rsid w:val="00543C2D"/>
    <w:rsid w:val="00543C3B"/>
    <w:rsid w:val="00543FC3"/>
    <w:rsid w:val="00544357"/>
    <w:rsid w:val="0054441D"/>
    <w:rsid w:val="00544660"/>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080"/>
    <w:rsid w:val="005505D4"/>
    <w:rsid w:val="005508EC"/>
    <w:rsid w:val="00550BB2"/>
    <w:rsid w:val="00550E05"/>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5A"/>
    <w:rsid w:val="00580968"/>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825"/>
    <w:rsid w:val="005C6B5F"/>
    <w:rsid w:val="005C6BEC"/>
    <w:rsid w:val="005C6C3F"/>
    <w:rsid w:val="005C6D31"/>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340"/>
    <w:rsid w:val="005D34B8"/>
    <w:rsid w:val="005D34D9"/>
    <w:rsid w:val="005D3545"/>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E11"/>
    <w:rsid w:val="005D7EF2"/>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607"/>
    <w:rsid w:val="005E4B6C"/>
    <w:rsid w:val="005E4CC0"/>
    <w:rsid w:val="005E56A7"/>
    <w:rsid w:val="005E5A52"/>
    <w:rsid w:val="005E6198"/>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7205"/>
    <w:rsid w:val="0060005A"/>
    <w:rsid w:val="006001A4"/>
    <w:rsid w:val="00600BE2"/>
    <w:rsid w:val="00600C11"/>
    <w:rsid w:val="00600DE9"/>
    <w:rsid w:val="00600FB0"/>
    <w:rsid w:val="0060177F"/>
    <w:rsid w:val="0060193F"/>
    <w:rsid w:val="006019AF"/>
    <w:rsid w:val="00601A44"/>
    <w:rsid w:val="00602093"/>
    <w:rsid w:val="006020A2"/>
    <w:rsid w:val="006029B5"/>
    <w:rsid w:val="00602B71"/>
    <w:rsid w:val="00602CB9"/>
    <w:rsid w:val="00603303"/>
    <w:rsid w:val="0060377A"/>
    <w:rsid w:val="00603E8D"/>
    <w:rsid w:val="006047F1"/>
    <w:rsid w:val="0060482D"/>
    <w:rsid w:val="00604A07"/>
    <w:rsid w:val="00604A8F"/>
    <w:rsid w:val="00604D88"/>
    <w:rsid w:val="00605031"/>
    <w:rsid w:val="006050CC"/>
    <w:rsid w:val="0060534F"/>
    <w:rsid w:val="006057D0"/>
    <w:rsid w:val="00605BCC"/>
    <w:rsid w:val="00605CAD"/>
    <w:rsid w:val="00605D85"/>
    <w:rsid w:val="00605DFE"/>
    <w:rsid w:val="00606055"/>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1A1"/>
    <w:rsid w:val="00634395"/>
    <w:rsid w:val="006352A0"/>
    <w:rsid w:val="006355E0"/>
    <w:rsid w:val="006357E8"/>
    <w:rsid w:val="00635870"/>
    <w:rsid w:val="00635954"/>
    <w:rsid w:val="006359A0"/>
    <w:rsid w:val="0063612D"/>
    <w:rsid w:val="00636529"/>
    <w:rsid w:val="006365C5"/>
    <w:rsid w:val="006372C9"/>
    <w:rsid w:val="00637502"/>
    <w:rsid w:val="00637F00"/>
    <w:rsid w:val="00637F8A"/>
    <w:rsid w:val="00640085"/>
    <w:rsid w:val="00640133"/>
    <w:rsid w:val="006406FF"/>
    <w:rsid w:val="00640868"/>
    <w:rsid w:val="0064108F"/>
    <w:rsid w:val="00641455"/>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9B1"/>
    <w:rsid w:val="00646A62"/>
    <w:rsid w:val="00646C40"/>
    <w:rsid w:val="00646F58"/>
    <w:rsid w:val="00647232"/>
    <w:rsid w:val="006476B3"/>
    <w:rsid w:val="00647C3F"/>
    <w:rsid w:val="00647D22"/>
    <w:rsid w:val="006500CD"/>
    <w:rsid w:val="006500CF"/>
    <w:rsid w:val="00650177"/>
    <w:rsid w:val="006501BE"/>
    <w:rsid w:val="006502EA"/>
    <w:rsid w:val="006507F9"/>
    <w:rsid w:val="00651528"/>
    <w:rsid w:val="006516E1"/>
    <w:rsid w:val="00652167"/>
    <w:rsid w:val="00652423"/>
    <w:rsid w:val="006528F5"/>
    <w:rsid w:val="00652ADC"/>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948"/>
    <w:rsid w:val="00676121"/>
    <w:rsid w:val="00676633"/>
    <w:rsid w:val="0067668E"/>
    <w:rsid w:val="006768AB"/>
    <w:rsid w:val="00676A08"/>
    <w:rsid w:val="00676AF3"/>
    <w:rsid w:val="00676B53"/>
    <w:rsid w:val="00677071"/>
    <w:rsid w:val="0067715C"/>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87F13"/>
    <w:rsid w:val="00690459"/>
    <w:rsid w:val="00690783"/>
    <w:rsid w:val="00691189"/>
    <w:rsid w:val="00691198"/>
    <w:rsid w:val="006911DF"/>
    <w:rsid w:val="00691231"/>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54A"/>
    <w:rsid w:val="00697E80"/>
    <w:rsid w:val="00697F42"/>
    <w:rsid w:val="006A0091"/>
    <w:rsid w:val="006A028E"/>
    <w:rsid w:val="006A02E7"/>
    <w:rsid w:val="006A0384"/>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5C4"/>
    <w:rsid w:val="006D6A52"/>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878"/>
    <w:rsid w:val="006E3927"/>
    <w:rsid w:val="006E414F"/>
    <w:rsid w:val="006E47A6"/>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B7B"/>
    <w:rsid w:val="006F7DC4"/>
    <w:rsid w:val="006F7E9B"/>
    <w:rsid w:val="00700275"/>
    <w:rsid w:val="007008B0"/>
    <w:rsid w:val="00700AA2"/>
    <w:rsid w:val="00700B03"/>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8D8"/>
    <w:rsid w:val="00705A57"/>
    <w:rsid w:val="00705AE8"/>
    <w:rsid w:val="00705CF3"/>
    <w:rsid w:val="0070615E"/>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C8"/>
    <w:rsid w:val="00737DDA"/>
    <w:rsid w:val="00737F60"/>
    <w:rsid w:val="0074027C"/>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7369"/>
    <w:rsid w:val="00757EFE"/>
    <w:rsid w:val="00757FC0"/>
    <w:rsid w:val="00760095"/>
    <w:rsid w:val="0076053C"/>
    <w:rsid w:val="0076079C"/>
    <w:rsid w:val="00761660"/>
    <w:rsid w:val="007618A5"/>
    <w:rsid w:val="00761A90"/>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53D"/>
    <w:rsid w:val="0078588C"/>
    <w:rsid w:val="007859B8"/>
    <w:rsid w:val="00785BD7"/>
    <w:rsid w:val="00785D08"/>
    <w:rsid w:val="00786242"/>
    <w:rsid w:val="00786D9A"/>
    <w:rsid w:val="0078710D"/>
    <w:rsid w:val="007878B3"/>
    <w:rsid w:val="00787B6F"/>
    <w:rsid w:val="007905CB"/>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65"/>
    <w:rsid w:val="007C03C4"/>
    <w:rsid w:val="007C0D05"/>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1E36"/>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665"/>
    <w:rsid w:val="007F0967"/>
    <w:rsid w:val="007F0B8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D1F"/>
    <w:rsid w:val="00825FB8"/>
    <w:rsid w:val="00826508"/>
    <w:rsid w:val="00827572"/>
    <w:rsid w:val="00827716"/>
    <w:rsid w:val="00827E45"/>
    <w:rsid w:val="00827FB3"/>
    <w:rsid w:val="008302CF"/>
    <w:rsid w:val="0083068A"/>
    <w:rsid w:val="00830920"/>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F1"/>
    <w:rsid w:val="00835DE7"/>
    <w:rsid w:val="00836116"/>
    <w:rsid w:val="00836254"/>
    <w:rsid w:val="008368C5"/>
    <w:rsid w:val="00836B63"/>
    <w:rsid w:val="00837562"/>
    <w:rsid w:val="008376B0"/>
    <w:rsid w:val="00837AED"/>
    <w:rsid w:val="00837B7A"/>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22"/>
    <w:rsid w:val="008513E2"/>
    <w:rsid w:val="008519BF"/>
    <w:rsid w:val="00851CE5"/>
    <w:rsid w:val="008521FD"/>
    <w:rsid w:val="00852456"/>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4F5"/>
    <w:rsid w:val="00891654"/>
    <w:rsid w:val="00891930"/>
    <w:rsid w:val="008919A1"/>
    <w:rsid w:val="00891A37"/>
    <w:rsid w:val="00891B3D"/>
    <w:rsid w:val="00891C25"/>
    <w:rsid w:val="00891EEA"/>
    <w:rsid w:val="008920B8"/>
    <w:rsid w:val="00892535"/>
    <w:rsid w:val="0089279C"/>
    <w:rsid w:val="0089299D"/>
    <w:rsid w:val="00892D43"/>
    <w:rsid w:val="00893D7A"/>
    <w:rsid w:val="00893EB4"/>
    <w:rsid w:val="008941CC"/>
    <w:rsid w:val="00894606"/>
    <w:rsid w:val="0089463A"/>
    <w:rsid w:val="00894B2E"/>
    <w:rsid w:val="00894B44"/>
    <w:rsid w:val="00894C68"/>
    <w:rsid w:val="00895419"/>
    <w:rsid w:val="008954FF"/>
    <w:rsid w:val="00895663"/>
    <w:rsid w:val="00895972"/>
    <w:rsid w:val="00895D21"/>
    <w:rsid w:val="00895ED1"/>
    <w:rsid w:val="00895ED9"/>
    <w:rsid w:val="008964D2"/>
    <w:rsid w:val="00896706"/>
    <w:rsid w:val="0089695A"/>
    <w:rsid w:val="00896C12"/>
    <w:rsid w:val="00897109"/>
    <w:rsid w:val="0089795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639"/>
    <w:rsid w:val="008A3F16"/>
    <w:rsid w:val="008A3FD7"/>
    <w:rsid w:val="008A4364"/>
    <w:rsid w:val="008A472D"/>
    <w:rsid w:val="008A51FB"/>
    <w:rsid w:val="008A523C"/>
    <w:rsid w:val="008A5590"/>
    <w:rsid w:val="008A57F0"/>
    <w:rsid w:val="008A59AD"/>
    <w:rsid w:val="008A5C0A"/>
    <w:rsid w:val="008A60B9"/>
    <w:rsid w:val="008A6295"/>
    <w:rsid w:val="008A62F5"/>
    <w:rsid w:val="008A6572"/>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895"/>
    <w:rsid w:val="008B3DA0"/>
    <w:rsid w:val="008B3E9E"/>
    <w:rsid w:val="008B4099"/>
    <w:rsid w:val="008B445C"/>
    <w:rsid w:val="008B467D"/>
    <w:rsid w:val="008B4A11"/>
    <w:rsid w:val="008B4CEC"/>
    <w:rsid w:val="008B5312"/>
    <w:rsid w:val="008B534B"/>
    <w:rsid w:val="008B54A9"/>
    <w:rsid w:val="008B5976"/>
    <w:rsid w:val="008B5ABD"/>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D8"/>
    <w:rsid w:val="008C0D41"/>
    <w:rsid w:val="008C0E6F"/>
    <w:rsid w:val="008C1565"/>
    <w:rsid w:val="008C170F"/>
    <w:rsid w:val="008C213F"/>
    <w:rsid w:val="008C21D8"/>
    <w:rsid w:val="008C25A5"/>
    <w:rsid w:val="008C288F"/>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42B"/>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444A"/>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257"/>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F31"/>
    <w:rsid w:val="009440C0"/>
    <w:rsid w:val="0094438A"/>
    <w:rsid w:val="0094511A"/>
    <w:rsid w:val="00945566"/>
    <w:rsid w:val="009456E6"/>
    <w:rsid w:val="009456FE"/>
    <w:rsid w:val="00945AC4"/>
    <w:rsid w:val="00945C42"/>
    <w:rsid w:val="0094606A"/>
    <w:rsid w:val="0094611C"/>
    <w:rsid w:val="009465CB"/>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995"/>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18CD"/>
    <w:rsid w:val="00962268"/>
    <w:rsid w:val="00962470"/>
    <w:rsid w:val="00962509"/>
    <w:rsid w:val="00962530"/>
    <w:rsid w:val="0096259E"/>
    <w:rsid w:val="009625D3"/>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922"/>
    <w:rsid w:val="00970961"/>
    <w:rsid w:val="00970FEC"/>
    <w:rsid w:val="0097101A"/>
    <w:rsid w:val="009714B9"/>
    <w:rsid w:val="00971558"/>
    <w:rsid w:val="00971751"/>
    <w:rsid w:val="00971AC1"/>
    <w:rsid w:val="00971B1F"/>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347A"/>
    <w:rsid w:val="0098357D"/>
    <w:rsid w:val="0098364C"/>
    <w:rsid w:val="00984142"/>
    <w:rsid w:val="00984759"/>
    <w:rsid w:val="00984A13"/>
    <w:rsid w:val="00984A87"/>
    <w:rsid w:val="00984FA9"/>
    <w:rsid w:val="00985556"/>
    <w:rsid w:val="0098557A"/>
    <w:rsid w:val="0098565C"/>
    <w:rsid w:val="00985C70"/>
    <w:rsid w:val="00985DAB"/>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2734"/>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6F0"/>
    <w:rsid w:val="009C5779"/>
    <w:rsid w:val="009C57CC"/>
    <w:rsid w:val="009C5823"/>
    <w:rsid w:val="009C5850"/>
    <w:rsid w:val="009C58F4"/>
    <w:rsid w:val="009C59B5"/>
    <w:rsid w:val="009C62E8"/>
    <w:rsid w:val="009C6784"/>
    <w:rsid w:val="009C6857"/>
    <w:rsid w:val="009C6960"/>
    <w:rsid w:val="009C6D2A"/>
    <w:rsid w:val="009C6E45"/>
    <w:rsid w:val="009C7528"/>
    <w:rsid w:val="009C7B4B"/>
    <w:rsid w:val="009C7BF1"/>
    <w:rsid w:val="009C7DF3"/>
    <w:rsid w:val="009D00F1"/>
    <w:rsid w:val="009D05CE"/>
    <w:rsid w:val="009D0772"/>
    <w:rsid w:val="009D116A"/>
    <w:rsid w:val="009D20B6"/>
    <w:rsid w:val="009D20DB"/>
    <w:rsid w:val="009D2576"/>
    <w:rsid w:val="009D262A"/>
    <w:rsid w:val="009D27E0"/>
    <w:rsid w:val="009D2DA2"/>
    <w:rsid w:val="009D2F37"/>
    <w:rsid w:val="009D32D1"/>
    <w:rsid w:val="009D349B"/>
    <w:rsid w:val="009D3794"/>
    <w:rsid w:val="009D389C"/>
    <w:rsid w:val="009D38B4"/>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6186"/>
    <w:rsid w:val="00A16C62"/>
    <w:rsid w:val="00A16E22"/>
    <w:rsid w:val="00A16F85"/>
    <w:rsid w:val="00A17046"/>
    <w:rsid w:val="00A1798C"/>
    <w:rsid w:val="00A17C03"/>
    <w:rsid w:val="00A203DC"/>
    <w:rsid w:val="00A206C2"/>
    <w:rsid w:val="00A20970"/>
    <w:rsid w:val="00A20A3C"/>
    <w:rsid w:val="00A20C33"/>
    <w:rsid w:val="00A20F5D"/>
    <w:rsid w:val="00A2102C"/>
    <w:rsid w:val="00A21486"/>
    <w:rsid w:val="00A21AE2"/>
    <w:rsid w:val="00A21AE4"/>
    <w:rsid w:val="00A21DE4"/>
    <w:rsid w:val="00A21DE5"/>
    <w:rsid w:val="00A22998"/>
    <w:rsid w:val="00A22B97"/>
    <w:rsid w:val="00A22C0A"/>
    <w:rsid w:val="00A22FBA"/>
    <w:rsid w:val="00A22FF4"/>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77F"/>
    <w:rsid w:val="00A77CB3"/>
    <w:rsid w:val="00A80332"/>
    <w:rsid w:val="00A80740"/>
    <w:rsid w:val="00A8078B"/>
    <w:rsid w:val="00A80790"/>
    <w:rsid w:val="00A8092D"/>
    <w:rsid w:val="00A80B48"/>
    <w:rsid w:val="00A80F29"/>
    <w:rsid w:val="00A81ECC"/>
    <w:rsid w:val="00A8210D"/>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24"/>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AF"/>
    <w:rsid w:val="00AD5510"/>
    <w:rsid w:val="00AD5633"/>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C62"/>
    <w:rsid w:val="00AE4CDC"/>
    <w:rsid w:val="00AE528C"/>
    <w:rsid w:val="00AE578B"/>
    <w:rsid w:val="00AE5811"/>
    <w:rsid w:val="00AE5CF1"/>
    <w:rsid w:val="00AE608F"/>
    <w:rsid w:val="00AE62E1"/>
    <w:rsid w:val="00AE6B9F"/>
    <w:rsid w:val="00AE6C77"/>
    <w:rsid w:val="00AE6D71"/>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F4A"/>
    <w:rsid w:val="00AF2F4E"/>
    <w:rsid w:val="00AF3126"/>
    <w:rsid w:val="00AF3307"/>
    <w:rsid w:val="00AF38EC"/>
    <w:rsid w:val="00AF3A1D"/>
    <w:rsid w:val="00AF3D27"/>
    <w:rsid w:val="00AF407D"/>
    <w:rsid w:val="00AF40B8"/>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45B"/>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850"/>
    <w:rsid w:val="00B31A1B"/>
    <w:rsid w:val="00B3271D"/>
    <w:rsid w:val="00B32983"/>
    <w:rsid w:val="00B32A9F"/>
    <w:rsid w:val="00B331DC"/>
    <w:rsid w:val="00B33241"/>
    <w:rsid w:val="00B341B4"/>
    <w:rsid w:val="00B34419"/>
    <w:rsid w:val="00B348DF"/>
    <w:rsid w:val="00B349D1"/>
    <w:rsid w:val="00B34A13"/>
    <w:rsid w:val="00B34A5F"/>
    <w:rsid w:val="00B34C49"/>
    <w:rsid w:val="00B35081"/>
    <w:rsid w:val="00B3524F"/>
    <w:rsid w:val="00B35449"/>
    <w:rsid w:val="00B355BD"/>
    <w:rsid w:val="00B35C0A"/>
    <w:rsid w:val="00B364CB"/>
    <w:rsid w:val="00B3660E"/>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A92"/>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5FA4"/>
    <w:rsid w:val="00B661C2"/>
    <w:rsid w:val="00B665D0"/>
    <w:rsid w:val="00B667D3"/>
    <w:rsid w:val="00B66A37"/>
    <w:rsid w:val="00B66CC3"/>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1C3"/>
    <w:rsid w:val="00B9348B"/>
    <w:rsid w:val="00B935C1"/>
    <w:rsid w:val="00B93B25"/>
    <w:rsid w:val="00B93BC4"/>
    <w:rsid w:val="00B9413B"/>
    <w:rsid w:val="00B94245"/>
    <w:rsid w:val="00B944CB"/>
    <w:rsid w:val="00B9458B"/>
    <w:rsid w:val="00B949B4"/>
    <w:rsid w:val="00B94A67"/>
    <w:rsid w:val="00B94C37"/>
    <w:rsid w:val="00B94C50"/>
    <w:rsid w:val="00B94D88"/>
    <w:rsid w:val="00B9500D"/>
    <w:rsid w:val="00B952A5"/>
    <w:rsid w:val="00B955FA"/>
    <w:rsid w:val="00B95666"/>
    <w:rsid w:val="00B959E0"/>
    <w:rsid w:val="00B96186"/>
    <w:rsid w:val="00B96341"/>
    <w:rsid w:val="00B963BA"/>
    <w:rsid w:val="00B96704"/>
    <w:rsid w:val="00B96833"/>
    <w:rsid w:val="00B969B2"/>
    <w:rsid w:val="00B96CCC"/>
    <w:rsid w:val="00B97459"/>
    <w:rsid w:val="00B974A0"/>
    <w:rsid w:val="00B97DF8"/>
    <w:rsid w:val="00BA036B"/>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31BE"/>
    <w:rsid w:val="00BD365A"/>
    <w:rsid w:val="00BD394C"/>
    <w:rsid w:val="00BD3BD2"/>
    <w:rsid w:val="00BD3CF3"/>
    <w:rsid w:val="00BD4309"/>
    <w:rsid w:val="00BD4365"/>
    <w:rsid w:val="00BD43E6"/>
    <w:rsid w:val="00BD4B0F"/>
    <w:rsid w:val="00BD4EDC"/>
    <w:rsid w:val="00BD5590"/>
    <w:rsid w:val="00BD5625"/>
    <w:rsid w:val="00BD5762"/>
    <w:rsid w:val="00BD6289"/>
    <w:rsid w:val="00BD63BB"/>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82B"/>
    <w:rsid w:val="00BF6B58"/>
    <w:rsid w:val="00BF6B6D"/>
    <w:rsid w:val="00BF6D13"/>
    <w:rsid w:val="00BF7604"/>
    <w:rsid w:val="00BF760B"/>
    <w:rsid w:val="00BF7913"/>
    <w:rsid w:val="00BF7E0A"/>
    <w:rsid w:val="00C00168"/>
    <w:rsid w:val="00C002E9"/>
    <w:rsid w:val="00C0058C"/>
    <w:rsid w:val="00C005C2"/>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E4F"/>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70"/>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322"/>
    <w:rsid w:val="00C6457A"/>
    <w:rsid w:val="00C64AF5"/>
    <w:rsid w:val="00C64C16"/>
    <w:rsid w:val="00C64D33"/>
    <w:rsid w:val="00C64D4A"/>
    <w:rsid w:val="00C64E91"/>
    <w:rsid w:val="00C6515C"/>
    <w:rsid w:val="00C65176"/>
    <w:rsid w:val="00C65A49"/>
    <w:rsid w:val="00C65B3D"/>
    <w:rsid w:val="00C66122"/>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1"/>
    <w:rsid w:val="00C73A78"/>
    <w:rsid w:val="00C74032"/>
    <w:rsid w:val="00C743FA"/>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2EB"/>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4F0"/>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4B8B"/>
    <w:rsid w:val="00CA55F1"/>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1FAB"/>
    <w:rsid w:val="00CE2037"/>
    <w:rsid w:val="00CE2507"/>
    <w:rsid w:val="00CE2618"/>
    <w:rsid w:val="00CE2703"/>
    <w:rsid w:val="00CE2CA3"/>
    <w:rsid w:val="00CE2E9F"/>
    <w:rsid w:val="00CE2FDF"/>
    <w:rsid w:val="00CE3242"/>
    <w:rsid w:val="00CE331A"/>
    <w:rsid w:val="00CE3341"/>
    <w:rsid w:val="00CE3427"/>
    <w:rsid w:val="00CE3735"/>
    <w:rsid w:val="00CE3E2A"/>
    <w:rsid w:val="00CE41F4"/>
    <w:rsid w:val="00CE4482"/>
    <w:rsid w:val="00CE4706"/>
    <w:rsid w:val="00CE5418"/>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61E"/>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C7"/>
    <w:rsid w:val="00D17438"/>
    <w:rsid w:val="00D175D8"/>
    <w:rsid w:val="00D177AC"/>
    <w:rsid w:val="00D20226"/>
    <w:rsid w:val="00D20357"/>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39E"/>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CB4"/>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77EF7"/>
    <w:rsid w:val="00D8000C"/>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5D34"/>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99D"/>
    <w:rsid w:val="00D91B1A"/>
    <w:rsid w:val="00D91B3D"/>
    <w:rsid w:val="00D91EA4"/>
    <w:rsid w:val="00D922A4"/>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8A8"/>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62C"/>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641"/>
    <w:rsid w:val="00DC372B"/>
    <w:rsid w:val="00DC3B7B"/>
    <w:rsid w:val="00DC416F"/>
    <w:rsid w:val="00DC42BA"/>
    <w:rsid w:val="00DC4555"/>
    <w:rsid w:val="00DC45EB"/>
    <w:rsid w:val="00DC4960"/>
    <w:rsid w:val="00DC4E2C"/>
    <w:rsid w:val="00DC4EF3"/>
    <w:rsid w:val="00DC5F48"/>
    <w:rsid w:val="00DC6474"/>
    <w:rsid w:val="00DC64C2"/>
    <w:rsid w:val="00DC6A50"/>
    <w:rsid w:val="00DC6C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0BA"/>
    <w:rsid w:val="00E1211E"/>
    <w:rsid w:val="00E122F8"/>
    <w:rsid w:val="00E12432"/>
    <w:rsid w:val="00E12449"/>
    <w:rsid w:val="00E1257D"/>
    <w:rsid w:val="00E1327D"/>
    <w:rsid w:val="00E1339D"/>
    <w:rsid w:val="00E134AA"/>
    <w:rsid w:val="00E13C72"/>
    <w:rsid w:val="00E146FE"/>
    <w:rsid w:val="00E1479C"/>
    <w:rsid w:val="00E14B6E"/>
    <w:rsid w:val="00E14D1B"/>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40D5"/>
    <w:rsid w:val="00E64508"/>
    <w:rsid w:val="00E645A5"/>
    <w:rsid w:val="00E64818"/>
    <w:rsid w:val="00E64F81"/>
    <w:rsid w:val="00E65190"/>
    <w:rsid w:val="00E6523D"/>
    <w:rsid w:val="00E65248"/>
    <w:rsid w:val="00E659A5"/>
    <w:rsid w:val="00E66031"/>
    <w:rsid w:val="00E661E4"/>
    <w:rsid w:val="00E6672A"/>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DB6"/>
    <w:rsid w:val="00E74012"/>
    <w:rsid w:val="00E74107"/>
    <w:rsid w:val="00E741BA"/>
    <w:rsid w:val="00E74283"/>
    <w:rsid w:val="00E74903"/>
    <w:rsid w:val="00E74C15"/>
    <w:rsid w:val="00E74E86"/>
    <w:rsid w:val="00E75023"/>
    <w:rsid w:val="00E750A4"/>
    <w:rsid w:val="00E750A6"/>
    <w:rsid w:val="00E751E3"/>
    <w:rsid w:val="00E758F7"/>
    <w:rsid w:val="00E75929"/>
    <w:rsid w:val="00E76377"/>
    <w:rsid w:val="00E76598"/>
    <w:rsid w:val="00E76643"/>
    <w:rsid w:val="00E76667"/>
    <w:rsid w:val="00E76AB6"/>
    <w:rsid w:val="00E76C15"/>
    <w:rsid w:val="00E76CE2"/>
    <w:rsid w:val="00E7735A"/>
    <w:rsid w:val="00E77427"/>
    <w:rsid w:val="00E7752B"/>
    <w:rsid w:val="00E7761E"/>
    <w:rsid w:val="00E7768F"/>
    <w:rsid w:val="00E77956"/>
    <w:rsid w:val="00E7798E"/>
    <w:rsid w:val="00E77E1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705"/>
    <w:rsid w:val="00EA2976"/>
    <w:rsid w:val="00EA2BA1"/>
    <w:rsid w:val="00EA2E8C"/>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AA3"/>
    <w:rsid w:val="00EB0ACE"/>
    <w:rsid w:val="00EB0CCF"/>
    <w:rsid w:val="00EB0CFC"/>
    <w:rsid w:val="00EB0D35"/>
    <w:rsid w:val="00EB0F2C"/>
    <w:rsid w:val="00EB116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5DE"/>
    <w:rsid w:val="00EB5600"/>
    <w:rsid w:val="00EB5615"/>
    <w:rsid w:val="00EB5D26"/>
    <w:rsid w:val="00EB6255"/>
    <w:rsid w:val="00EB66C0"/>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257"/>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8A0"/>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8F"/>
    <w:rsid w:val="00EE3CC0"/>
    <w:rsid w:val="00EE3FB9"/>
    <w:rsid w:val="00EE42C7"/>
    <w:rsid w:val="00EE4594"/>
    <w:rsid w:val="00EE4819"/>
    <w:rsid w:val="00EE4900"/>
    <w:rsid w:val="00EE5BCD"/>
    <w:rsid w:val="00EE62DA"/>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072"/>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5D0"/>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5D2"/>
    <w:rsid w:val="00F32691"/>
    <w:rsid w:val="00F326BE"/>
    <w:rsid w:val="00F32735"/>
    <w:rsid w:val="00F32DD7"/>
    <w:rsid w:val="00F32E27"/>
    <w:rsid w:val="00F33424"/>
    <w:rsid w:val="00F3387B"/>
    <w:rsid w:val="00F341BF"/>
    <w:rsid w:val="00F3420E"/>
    <w:rsid w:val="00F3483D"/>
    <w:rsid w:val="00F34B39"/>
    <w:rsid w:val="00F34C75"/>
    <w:rsid w:val="00F34E49"/>
    <w:rsid w:val="00F34E82"/>
    <w:rsid w:val="00F35198"/>
    <w:rsid w:val="00F35242"/>
    <w:rsid w:val="00F3587E"/>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19F"/>
    <w:rsid w:val="00F53501"/>
    <w:rsid w:val="00F538E1"/>
    <w:rsid w:val="00F53B57"/>
    <w:rsid w:val="00F53F38"/>
    <w:rsid w:val="00F5400D"/>
    <w:rsid w:val="00F5419C"/>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6EB"/>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B4"/>
    <w:rsid w:val="00FA0394"/>
    <w:rsid w:val="00FA0456"/>
    <w:rsid w:val="00FA05D9"/>
    <w:rsid w:val="00FA06C1"/>
    <w:rsid w:val="00FA0782"/>
    <w:rsid w:val="00FA0870"/>
    <w:rsid w:val="00FA0BE9"/>
    <w:rsid w:val="00FA0F30"/>
    <w:rsid w:val="00FA111A"/>
    <w:rsid w:val="00FA1576"/>
    <w:rsid w:val="00FA1B3F"/>
    <w:rsid w:val="00FA1CD8"/>
    <w:rsid w:val="00FA20B7"/>
    <w:rsid w:val="00FA2716"/>
    <w:rsid w:val="00FA2DD1"/>
    <w:rsid w:val="00FA2F22"/>
    <w:rsid w:val="00FA30C6"/>
    <w:rsid w:val="00FA320E"/>
    <w:rsid w:val="00FA368A"/>
    <w:rsid w:val="00FA3DAA"/>
    <w:rsid w:val="00FA3E87"/>
    <w:rsid w:val="00FA42E9"/>
    <w:rsid w:val="00FA45E6"/>
    <w:rsid w:val="00FA4759"/>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028"/>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58AE"/>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7F4"/>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E16"/>
    <w:rsid w:val="00FF6FA1"/>
    <w:rsid w:val="00FF7326"/>
    <w:rsid w:val="00FF732A"/>
    <w:rsid w:val="00FF7682"/>
    <w:rsid w:val="00FF7795"/>
    <w:rsid w:val="00FF7837"/>
    <w:rsid w:val="00FF798E"/>
    <w:rsid w:val="00FF7C22"/>
    <w:rsid w:val="00FF7C25"/>
    <w:rsid w:val="00FF7CB1"/>
    <w:rsid w:val="00FF7F5F"/>
    <w:rsid w:val="09BF2351"/>
    <w:rsid w:val="2FFFFE55"/>
    <w:rsid w:val="32BDCB28"/>
    <w:rsid w:val="4DDD3990"/>
    <w:rsid w:val="4DF97A10"/>
    <w:rsid w:val="57CF050A"/>
    <w:rsid w:val="58D01724"/>
    <w:rsid w:val="5F7B894C"/>
    <w:rsid w:val="612D2A31"/>
    <w:rsid w:val="676AA382"/>
    <w:rsid w:val="6B77066F"/>
    <w:rsid w:val="6BCB0C8C"/>
    <w:rsid w:val="6F7E4B22"/>
    <w:rsid w:val="73A45645"/>
    <w:rsid w:val="77D5EBDD"/>
    <w:rsid w:val="77FF31C3"/>
    <w:rsid w:val="7DA7827D"/>
    <w:rsid w:val="7F4EE69E"/>
    <w:rsid w:val="7FCFFF88"/>
    <w:rsid w:val="7FDDA92E"/>
    <w:rsid w:val="7FED9AD4"/>
    <w:rsid w:val="7FFD83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2995"/>
    <w:pPr>
      <w:spacing w:after="200" w:line="276" w:lineRule="auto"/>
    </w:pPr>
    <w:rPr>
      <w:rFonts w:eastAsia="Times New Roman"/>
      <w:szCs w:val="24"/>
      <w:lang w:eastAsia="en-US"/>
    </w:rPr>
  </w:style>
  <w:style w:type="paragraph" w:styleId="Heading1">
    <w:name w:val="heading 1"/>
    <w:basedOn w:val="Normal"/>
    <w:next w:val="Normal"/>
    <w:link w:val="Heading1Char"/>
    <w:qFormat/>
    <w:rsid w:val="00952995"/>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Heading1"/>
    <w:next w:val="Normal"/>
    <w:link w:val="Heading2Char"/>
    <w:qFormat/>
    <w:rsid w:val="00952995"/>
    <w:pPr>
      <w:numPr>
        <w:ilvl w:val="1"/>
      </w:numPr>
      <w:tabs>
        <w:tab w:val="clear" w:pos="612"/>
      </w:tabs>
      <w:spacing w:before="240" w:after="60"/>
      <w:outlineLvl w:val="1"/>
    </w:pPr>
    <w:rPr>
      <w:rFonts w:eastAsia="MS Mincho"/>
      <w:iCs/>
      <w:szCs w:val="28"/>
    </w:rPr>
  </w:style>
  <w:style w:type="paragraph" w:styleId="Heading3">
    <w:name w:val="heading 3"/>
    <w:basedOn w:val="Heading2"/>
    <w:next w:val="Normal"/>
    <w:link w:val="Heading3Char"/>
    <w:qFormat/>
    <w:rsid w:val="00952995"/>
    <w:pPr>
      <w:numPr>
        <w:ilvl w:val="2"/>
      </w:numPr>
      <w:outlineLvl w:val="2"/>
    </w:pPr>
    <w:rPr>
      <w:rFonts w:ascii="Arial" w:hAnsi="Arial"/>
      <w:sz w:val="26"/>
      <w:szCs w:val="26"/>
    </w:rPr>
  </w:style>
  <w:style w:type="paragraph" w:styleId="Heading4">
    <w:name w:val="heading 4"/>
    <w:basedOn w:val="Heading3"/>
    <w:next w:val="Normal"/>
    <w:qFormat/>
    <w:rsid w:val="00952995"/>
    <w:pPr>
      <w:numPr>
        <w:ilvl w:val="3"/>
      </w:numPr>
      <w:outlineLvl w:val="3"/>
    </w:pPr>
    <w:rPr>
      <w:sz w:val="28"/>
      <w:szCs w:val="28"/>
    </w:rPr>
  </w:style>
  <w:style w:type="paragraph" w:styleId="Heading5">
    <w:name w:val="heading 5"/>
    <w:basedOn w:val="Normal"/>
    <w:next w:val="Normal"/>
    <w:qFormat/>
    <w:rsid w:val="00952995"/>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952995"/>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952995"/>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952995"/>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952995"/>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952995"/>
    <w:rPr>
      <w:sz w:val="18"/>
      <w:szCs w:val="18"/>
    </w:rPr>
  </w:style>
  <w:style w:type="paragraph" w:styleId="BodyText">
    <w:name w:val="Body Text"/>
    <w:basedOn w:val="Normal"/>
    <w:link w:val="BodyTextChar"/>
    <w:qFormat/>
    <w:rsid w:val="00952995"/>
    <w:pPr>
      <w:spacing w:after="120"/>
      <w:jc w:val="both"/>
    </w:pPr>
    <w:rPr>
      <w:rFonts w:eastAsia="MS Mincho"/>
    </w:rPr>
  </w:style>
  <w:style w:type="paragraph" w:styleId="BodyText2">
    <w:name w:val="Body Text 2"/>
    <w:basedOn w:val="Normal"/>
    <w:qFormat/>
    <w:rsid w:val="00952995"/>
    <w:pPr>
      <w:spacing w:after="120" w:line="480" w:lineRule="auto"/>
    </w:pPr>
  </w:style>
  <w:style w:type="paragraph" w:styleId="Caption">
    <w:name w:val="caption"/>
    <w:basedOn w:val="Normal"/>
    <w:next w:val="Normal"/>
    <w:link w:val="CaptionChar"/>
    <w:qFormat/>
    <w:rsid w:val="00952995"/>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952995"/>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952995"/>
  </w:style>
  <w:style w:type="paragraph" w:styleId="CommentSubject">
    <w:name w:val="annotation subject"/>
    <w:basedOn w:val="CommentText"/>
    <w:next w:val="CommentText"/>
    <w:semiHidden/>
    <w:qFormat/>
    <w:rsid w:val="00952995"/>
    <w:rPr>
      <w:b/>
      <w:bCs/>
    </w:rPr>
  </w:style>
  <w:style w:type="paragraph" w:styleId="DocumentMap">
    <w:name w:val="Document Map"/>
    <w:basedOn w:val="Normal"/>
    <w:semiHidden/>
    <w:qFormat/>
    <w:rsid w:val="00952995"/>
    <w:pPr>
      <w:shd w:val="clear" w:color="auto" w:fill="000080"/>
    </w:pPr>
  </w:style>
  <w:style w:type="paragraph" w:styleId="Footer">
    <w:name w:val="footer"/>
    <w:basedOn w:val="Normal"/>
    <w:link w:val="FooterChar"/>
    <w:uiPriority w:val="99"/>
    <w:qFormat/>
    <w:rsid w:val="00952995"/>
    <w:pPr>
      <w:tabs>
        <w:tab w:val="center" w:pos="4153"/>
        <w:tab w:val="right" w:pos="8306"/>
      </w:tabs>
      <w:snapToGrid w:val="0"/>
    </w:pPr>
    <w:rPr>
      <w:sz w:val="18"/>
      <w:szCs w:val="18"/>
    </w:rPr>
  </w:style>
  <w:style w:type="paragraph" w:styleId="Header">
    <w:name w:val="header"/>
    <w:basedOn w:val="Normal"/>
    <w:link w:val="HeaderChar"/>
    <w:qFormat/>
    <w:rsid w:val="00952995"/>
    <w:pPr>
      <w:tabs>
        <w:tab w:val="center" w:pos="4536"/>
        <w:tab w:val="right" w:pos="9072"/>
      </w:tabs>
    </w:pPr>
    <w:rPr>
      <w:rFonts w:ascii="Arial" w:eastAsia="MS Mincho" w:hAnsi="Arial"/>
      <w:b/>
    </w:rPr>
  </w:style>
  <w:style w:type="character" w:styleId="Hyperlink">
    <w:name w:val="Hyperlink"/>
    <w:uiPriority w:val="99"/>
    <w:qFormat/>
    <w:rsid w:val="00952995"/>
    <w:rPr>
      <w:rFonts w:ascii="Arial" w:eastAsia="SimSun" w:hAnsi="Arial" w:cs="Arial"/>
      <w:color w:val="0000FF"/>
      <w:kern w:val="2"/>
      <w:u w:val="single"/>
      <w:lang w:val="en-US" w:eastAsia="zh-CN" w:bidi="ar-SA"/>
    </w:rPr>
  </w:style>
  <w:style w:type="paragraph" w:styleId="List">
    <w:name w:val="List"/>
    <w:basedOn w:val="Normal"/>
    <w:qFormat/>
    <w:rsid w:val="00952995"/>
    <w:pPr>
      <w:ind w:left="283" w:hanging="283"/>
    </w:pPr>
  </w:style>
  <w:style w:type="paragraph" w:styleId="List2">
    <w:name w:val="List 2"/>
    <w:basedOn w:val="List"/>
    <w:qFormat/>
    <w:rsid w:val="00952995"/>
    <w:pPr>
      <w:numPr>
        <w:numId w:val="2"/>
      </w:numPr>
      <w:spacing w:before="180"/>
    </w:pPr>
    <w:rPr>
      <w:rFonts w:ascii="Arial" w:hAnsi="Arial"/>
      <w:sz w:val="22"/>
      <w:szCs w:val="20"/>
    </w:rPr>
  </w:style>
  <w:style w:type="paragraph" w:styleId="List3">
    <w:name w:val="List 3"/>
    <w:basedOn w:val="Normal"/>
    <w:qFormat/>
    <w:rsid w:val="00952995"/>
    <w:pPr>
      <w:ind w:leftChars="400" w:left="100" w:hangingChars="200" w:hanging="200"/>
    </w:pPr>
  </w:style>
  <w:style w:type="paragraph" w:styleId="NormalWeb">
    <w:name w:val="Normal (Web)"/>
    <w:basedOn w:val="Normal"/>
    <w:uiPriority w:val="99"/>
    <w:unhideWhenUsed/>
    <w:qFormat/>
    <w:rsid w:val="00952995"/>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952995"/>
    <w:pPr>
      <w:widowControl w:val="0"/>
      <w:ind w:firstLine="420"/>
      <w:jc w:val="both"/>
    </w:pPr>
    <w:rPr>
      <w:rFonts w:eastAsia="SimSun"/>
      <w:kern w:val="2"/>
      <w:sz w:val="21"/>
      <w:szCs w:val="21"/>
      <w:lang w:eastAsia="zh-CN"/>
    </w:rPr>
  </w:style>
  <w:style w:type="character" w:styleId="PageNumber">
    <w:name w:val="page number"/>
    <w:basedOn w:val="DefaultParagraphFont"/>
    <w:qFormat/>
    <w:rsid w:val="00952995"/>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952995"/>
    <w:rPr>
      <w:rFonts w:ascii="Calibri" w:eastAsia="SimSun" w:hAnsi="Calibri" w:cs="SimSun"/>
      <w:sz w:val="22"/>
      <w:szCs w:val="22"/>
      <w:lang w:eastAsia="zh-CN"/>
    </w:rPr>
  </w:style>
  <w:style w:type="character" w:styleId="Strong">
    <w:name w:val="Strong"/>
    <w:uiPriority w:val="22"/>
    <w:qFormat/>
    <w:rsid w:val="00952995"/>
    <w:rPr>
      <w:rFonts w:ascii="Arial" w:eastAsia="SimSun" w:hAnsi="Arial" w:cs="Arial"/>
      <w:b/>
      <w:bCs/>
      <w:color w:val="0000FF"/>
      <w:kern w:val="2"/>
      <w:lang w:val="en-US" w:eastAsia="zh-CN" w:bidi="ar-SA"/>
    </w:rPr>
  </w:style>
  <w:style w:type="table" w:styleId="TableGrid">
    <w:name w:val="Table Grid"/>
    <w:basedOn w:val="TableNormal"/>
    <w:uiPriority w:val="59"/>
    <w:qFormat/>
    <w:rsid w:val="009529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952995"/>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952995"/>
    <w:rPr>
      <w:rFonts w:ascii="Arial" w:eastAsia="SimSun" w:hAnsi="Arial" w:cs="Arial"/>
      <w:color w:val="0000FF"/>
      <w:kern w:val="2"/>
      <w:lang w:val="en-GB" w:eastAsia="en-US" w:bidi="ar-SA"/>
    </w:rPr>
  </w:style>
  <w:style w:type="paragraph" w:customStyle="1" w:styleId="B1">
    <w:name w:val="B1"/>
    <w:basedOn w:val="List"/>
    <w:link w:val="B1Zchn"/>
    <w:qFormat/>
    <w:rsid w:val="00952995"/>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952995"/>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952995"/>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952995"/>
    <w:pPr>
      <w:ind w:left="1260" w:hanging="1260"/>
    </w:pPr>
    <w:rPr>
      <w:rFonts w:ascii="Arial" w:eastAsia="MS Mincho" w:hAnsi="Arial"/>
      <w:lang w:val="en-GB" w:eastAsia="en-GB"/>
    </w:rPr>
  </w:style>
  <w:style w:type="paragraph" w:customStyle="1" w:styleId="CharCharCharChar">
    <w:name w:val="Char Char Char Char"/>
    <w:semiHidden/>
    <w:qFormat/>
    <w:rsid w:val="00952995"/>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952995"/>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952995"/>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952995"/>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95299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52995"/>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952995"/>
    <w:rPr>
      <w:rFonts w:ascii="Arial" w:eastAsia="MS Mincho" w:hAnsi="Arial"/>
      <w:i/>
      <w:sz w:val="16"/>
      <w:lang w:val="en-GB" w:eastAsia="en-GB"/>
    </w:rPr>
  </w:style>
  <w:style w:type="character" w:customStyle="1" w:styleId="CommentsChar">
    <w:name w:val="Comments Char"/>
    <w:link w:val="Comments"/>
    <w:qFormat/>
    <w:rsid w:val="00952995"/>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952995"/>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952995"/>
    <w:rPr>
      <w:rFonts w:ascii="Arial" w:eastAsia="SimSun" w:hAnsi="Arial" w:cs="Arial"/>
      <w:color w:val="0000FF"/>
      <w:kern w:val="2"/>
      <w:lang w:val="en-GB" w:eastAsia="ko-KR" w:bidi="ar-SA"/>
    </w:rPr>
  </w:style>
  <w:style w:type="paragraph" w:customStyle="1" w:styleId="ZT">
    <w:name w:val="ZT"/>
    <w:qFormat/>
    <w:rsid w:val="00952995"/>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952995"/>
    <w:rPr>
      <w:rFonts w:ascii="Arial" w:eastAsia="SimSun" w:hAnsi="Arial" w:cs="Arial"/>
      <w:color w:val="0000FF"/>
      <w:kern w:val="2"/>
      <w:lang w:val="en-GB" w:eastAsia="ja-JP" w:bidi="ar-SA"/>
    </w:rPr>
  </w:style>
  <w:style w:type="character" w:customStyle="1" w:styleId="Doc-titleChar">
    <w:name w:val="Doc-title Char"/>
    <w:link w:val="Doc-title"/>
    <w:qFormat/>
    <w:rsid w:val="00952995"/>
    <w:rPr>
      <w:rFonts w:ascii="Arial" w:eastAsia="MS Mincho" w:hAnsi="Arial" w:cs="Arial"/>
      <w:color w:val="0000FF"/>
      <w:kern w:val="2"/>
      <w:szCs w:val="24"/>
      <w:lang w:val="en-GB" w:eastAsia="en-GB" w:bidi="ar-SA"/>
    </w:rPr>
  </w:style>
  <w:style w:type="character" w:customStyle="1" w:styleId="B1Char">
    <w:name w:val="B1 Char"/>
    <w:qFormat/>
    <w:rsid w:val="00952995"/>
    <w:rPr>
      <w:rFonts w:ascii="Arial" w:eastAsia="SimSun" w:hAnsi="Arial" w:cs="Arial"/>
      <w:color w:val="0000FF"/>
      <w:kern w:val="2"/>
      <w:lang w:val="en-GB" w:eastAsia="ja-JP" w:bidi="ar-SA"/>
    </w:rPr>
  </w:style>
  <w:style w:type="character" w:customStyle="1" w:styleId="B2Char">
    <w:name w:val="B2 Char"/>
    <w:link w:val="B2"/>
    <w:qFormat/>
    <w:rsid w:val="00952995"/>
    <w:rPr>
      <w:rFonts w:ascii="Arial" w:eastAsia="MS Mincho" w:hAnsi="Arial" w:cs="Arial"/>
      <w:color w:val="0000FF"/>
      <w:kern w:val="2"/>
      <w:lang w:val="en-GB" w:eastAsia="en-US" w:bidi="ar-SA"/>
    </w:rPr>
  </w:style>
  <w:style w:type="paragraph" w:customStyle="1" w:styleId="NO">
    <w:name w:val="NO"/>
    <w:basedOn w:val="Normal"/>
    <w:link w:val="NOChar"/>
    <w:qFormat/>
    <w:rsid w:val="00952995"/>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952995"/>
    <w:rPr>
      <w:rFonts w:ascii="Arial" w:eastAsia="SimSun" w:hAnsi="Arial" w:cs="Arial"/>
      <w:color w:val="0000FF"/>
      <w:kern w:val="2"/>
      <w:lang w:val="en-GB" w:eastAsia="ja-JP" w:bidi="ar-SA"/>
    </w:rPr>
  </w:style>
  <w:style w:type="paragraph" w:customStyle="1" w:styleId="CarCarChar">
    <w:name w:val="Car Car Char"/>
    <w:semiHidden/>
    <w:qFormat/>
    <w:rsid w:val="00952995"/>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952995"/>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952995"/>
    <w:rPr>
      <w:rFonts w:ascii="Arial" w:eastAsia="SimSun" w:hAnsi="Arial" w:cs="Arial"/>
      <w:color w:val="0000FF"/>
      <w:kern w:val="2"/>
      <w:lang w:val="en-GB" w:eastAsia="ja-JP" w:bidi="ar-SA"/>
    </w:rPr>
  </w:style>
  <w:style w:type="paragraph" w:customStyle="1" w:styleId="TAH">
    <w:name w:val="TAH"/>
    <w:basedOn w:val="TAC"/>
    <w:link w:val="TAHCar"/>
    <w:qFormat/>
    <w:rsid w:val="00952995"/>
    <w:rPr>
      <w:b/>
    </w:rPr>
  </w:style>
  <w:style w:type="paragraph" w:customStyle="1" w:styleId="TAC">
    <w:name w:val="TAC"/>
    <w:basedOn w:val="Normal"/>
    <w:link w:val="TACChar"/>
    <w:qFormat/>
    <w:rsid w:val="00952995"/>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952995"/>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952995"/>
    <w:rPr>
      <w:rFonts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952995"/>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952995"/>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952995"/>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952995"/>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952995"/>
    <w:pPr>
      <w:snapToGrid w:val="0"/>
      <w:spacing w:afterLines="50"/>
      <w:contextualSpacing/>
      <w:jc w:val="both"/>
    </w:pPr>
    <w:rPr>
      <w:rFonts w:eastAsia="SimSun" w:cs="SimSun"/>
      <w:szCs w:val="20"/>
      <w:lang w:eastAsia="zh-CN"/>
    </w:rPr>
  </w:style>
  <w:style w:type="paragraph" w:customStyle="1" w:styleId="CharChar3CharCharCharCharCharChar">
    <w:name w:val="Char Char3 Char Char Char Char Char Char"/>
    <w:next w:val="Normal"/>
    <w:semiHidden/>
    <w:qFormat/>
    <w:rsid w:val="00952995"/>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52995"/>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952995"/>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952995"/>
    <w:rPr>
      <w:rFonts w:ascii="Arial" w:eastAsia="SimSun" w:hAnsi="Arial" w:cs="Arial"/>
      <w:color w:val="0000FF"/>
      <w:kern w:val="2"/>
      <w:lang w:val="en-US" w:eastAsia="zh-CN" w:bidi="ar-SA"/>
    </w:rPr>
  </w:style>
  <w:style w:type="character" w:customStyle="1" w:styleId="Heading2Char">
    <w:name w:val="Heading 2 Char"/>
    <w:link w:val="Heading2"/>
    <w:qFormat/>
    <w:rsid w:val="00952995"/>
    <w:rPr>
      <w:rFonts w:eastAsia="MS Mincho" w:cs="Arial"/>
      <w:b/>
      <w:bCs/>
      <w:iCs/>
      <w:szCs w:val="28"/>
    </w:rPr>
  </w:style>
  <w:style w:type="paragraph" w:customStyle="1" w:styleId="H6">
    <w:name w:val="H6"/>
    <w:basedOn w:val="Heading5"/>
    <w:next w:val="Normal"/>
    <w:qFormat/>
    <w:rsid w:val="0095299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952995"/>
    <w:pPr>
      <w:numPr>
        <w:numId w:val="4"/>
      </w:numPr>
      <w:spacing w:before="240" w:after="60"/>
    </w:pPr>
    <w:rPr>
      <w:rFonts w:eastAsia="Batang"/>
      <w:lang w:val="en-GB" w:eastAsia="en-US"/>
    </w:rPr>
  </w:style>
  <w:style w:type="character" w:customStyle="1" w:styleId="THChar">
    <w:name w:val="TH Char"/>
    <w:link w:val="TH"/>
    <w:qFormat/>
    <w:locked/>
    <w:rsid w:val="00952995"/>
    <w:rPr>
      <w:rFonts w:ascii="Arial" w:eastAsia="Times New Roman" w:hAnsi="Arial"/>
      <w:b/>
      <w:lang w:val="en-GB" w:eastAsia="ja-JP"/>
    </w:rPr>
  </w:style>
  <w:style w:type="character" w:customStyle="1" w:styleId="TALCar">
    <w:name w:val="TAL Car"/>
    <w:link w:val="TAL"/>
    <w:qFormat/>
    <w:locked/>
    <w:rsid w:val="00952995"/>
    <w:rPr>
      <w:rFonts w:ascii="Arial" w:hAnsi="Arial" w:cs="Arial"/>
      <w:color w:val="0000FF"/>
      <w:kern w:val="2"/>
      <w:sz w:val="18"/>
      <w:lang w:val="en-GB" w:eastAsia="en-US"/>
    </w:rPr>
  </w:style>
  <w:style w:type="paragraph" w:customStyle="1" w:styleId="TAL">
    <w:name w:val="TAL"/>
    <w:basedOn w:val="Normal"/>
    <w:link w:val="TALCar"/>
    <w:qFormat/>
    <w:rsid w:val="00952995"/>
    <w:pPr>
      <w:keepNext/>
      <w:keepLines/>
    </w:pPr>
    <w:rPr>
      <w:rFonts w:ascii="Arial" w:eastAsia="SimSun" w:hAnsi="Arial" w:cs="Arial"/>
      <w:color w:val="0000FF"/>
      <w:kern w:val="2"/>
      <w:sz w:val="18"/>
      <w:szCs w:val="20"/>
      <w:lang w:val="en-GB"/>
    </w:rPr>
  </w:style>
  <w:style w:type="paragraph" w:customStyle="1" w:styleId="TAN">
    <w:name w:val="TAN"/>
    <w:basedOn w:val="TAL"/>
    <w:qFormat/>
    <w:rsid w:val="00952995"/>
    <w:pPr>
      <w:ind w:left="851" w:hanging="851"/>
    </w:pPr>
  </w:style>
  <w:style w:type="paragraph" w:customStyle="1" w:styleId="LGTdoc">
    <w:name w:val="LGTdoc_본문"/>
    <w:basedOn w:val="Normal"/>
    <w:qFormat/>
    <w:rsid w:val="0095299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952995"/>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952995"/>
    <w:rPr>
      <w:rFonts w:cs="SimSun"/>
    </w:rPr>
  </w:style>
  <w:style w:type="paragraph" w:customStyle="1" w:styleId="maintext">
    <w:name w:val="main text"/>
    <w:basedOn w:val="Normal"/>
    <w:link w:val="maintextChar"/>
    <w:qFormat/>
    <w:rsid w:val="0095299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52995"/>
    <w:rPr>
      <w:rFonts w:eastAsia="Malgun Gothic" w:cs="Batang"/>
      <w:lang w:val="en-GB" w:eastAsia="ko-KR"/>
    </w:rPr>
  </w:style>
  <w:style w:type="character" w:customStyle="1" w:styleId="high-light-bg">
    <w:name w:val="high-light-bg"/>
    <w:qFormat/>
    <w:rsid w:val="00952995"/>
  </w:style>
  <w:style w:type="character" w:customStyle="1" w:styleId="apple-converted-space">
    <w:name w:val="apple-converted-space"/>
    <w:qFormat/>
    <w:rsid w:val="00952995"/>
  </w:style>
  <w:style w:type="character" w:customStyle="1" w:styleId="PlainTextChar">
    <w:name w:val="Plain Text Char"/>
    <w:link w:val="PlainText"/>
    <w:uiPriority w:val="99"/>
    <w:qFormat/>
    <w:rsid w:val="00952995"/>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952995"/>
    <w:rPr>
      <w:rFonts w:ascii="Arial" w:eastAsia="SimSun" w:hAnsi="Arial" w:cs="Arial"/>
      <w:color w:val="0000FF"/>
      <w:kern w:val="2"/>
      <w:lang w:val="en-US" w:eastAsia="zh-CN" w:bidi="ar-SA"/>
    </w:rPr>
  </w:style>
  <w:style w:type="character" w:customStyle="1" w:styleId="CommentTextChar">
    <w:name w:val="Comment Text Char"/>
    <w:link w:val="CommentText"/>
    <w:qFormat/>
    <w:rsid w:val="00952995"/>
    <w:rPr>
      <w:rFonts w:eastAsia="Times New Roman"/>
      <w:szCs w:val="24"/>
      <w:lang w:eastAsia="en-US"/>
    </w:rPr>
  </w:style>
  <w:style w:type="character" w:customStyle="1" w:styleId="HeaderChar">
    <w:name w:val="Header Char"/>
    <w:link w:val="Header"/>
    <w:qFormat/>
    <w:rsid w:val="00952995"/>
    <w:rPr>
      <w:rFonts w:ascii="Arial" w:eastAsia="MS Mincho" w:hAnsi="Arial"/>
      <w:b/>
      <w:szCs w:val="24"/>
      <w:lang w:eastAsia="en-US"/>
    </w:rPr>
  </w:style>
  <w:style w:type="character" w:customStyle="1" w:styleId="TACChar">
    <w:name w:val="TAC Char"/>
    <w:link w:val="TAC"/>
    <w:qFormat/>
    <w:locked/>
    <w:rsid w:val="00952995"/>
    <w:rPr>
      <w:rFonts w:ascii="Arial" w:eastAsia="Times New Roman" w:hAnsi="Arial"/>
      <w:sz w:val="18"/>
      <w:lang w:val="en-GB" w:eastAsia="ja-JP"/>
    </w:rPr>
  </w:style>
  <w:style w:type="character" w:customStyle="1" w:styleId="TAHCar">
    <w:name w:val="TAH Car"/>
    <w:link w:val="TAH"/>
    <w:qFormat/>
    <w:rsid w:val="00952995"/>
    <w:rPr>
      <w:rFonts w:ascii="Arial" w:eastAsia="Times New Roman" w:hAnsi="Arial"/>
      <w:b/>
      <w:sz w:val="18"/>
      <w:lang w:val="en-GB" w:eastAsia="ja-JP"/>
    </w:rPr>
  </w:style>
  <w:style w:type="character" w:customStyle="1" w:styleId="TALChar">
    <w:name w:val="TAL Char"/>
    <w:qFormat/>
    <w:locked/>
    <w:rsid w:val="00952995"/>
    <w:rPr>
      <w:rFonts w:ascii="Arial" w:eastAsia="SimSun" w:hAnsi="Arial"/>
      <w:sz w:val="18"/>
      <w:lang w:eastAsia="en-US"/>
    </w:rPr>
  </w:style>
  <w:style w:type="paragraph" w:customStyle="1" w:styleId="ListParagraph1">
    <w:name w:val="List Paragraph1"/>
    <w:basedOn w:val="Normal"/>
    <w:qFormat/>
    <w:rsid w:val="00952995"/>
    <w:pPr>
      <w:ind w:left="720"/>
      <w:contextualSpacing/>
    </w:pPr>
    <w:rPr>
      <w:sz w:val="24"/>
      <w:lang w:eastAsia="zh-CN"/>
    </w:rPr>
  </w:style>
  <w:style w:type="character" w:customStyle="1" w:styleId="Char10">
    <w:name w:val="正文文本 Char1"/>
    <w:qFormat/>
    <w:rsid w:val="00952995"/>
    <w:rPr>
      <w:rFonts w:eastAsia="MS Mincho"/>
      <w:szCs w:val="24"/>
      <w:lang w:val="en-US" w:eastAsia="en-US" w:bidi="ar-SA"/>
    </w:rPr>
  </w:style>
  <w:style w:type="character" w:customStyle="1" w:styleId="proposalChar">
    <w:name w:val="proposal Char"/>
    <w:link w:val="proposal"/>
    <w:qFormat/>
    <w:rsid w:val="00952995"/>
    <w:rPr>
      <w:b/>
      <w:i/>
      <w:sz w:val="22"/>
      <w:szCs w:val="22"/>
      <w:lang w:eastAsia="ko-KR"/>
    </w:rPr>
  </w:style>
  <w:style w:type="paragraph" w:customStyle="1" w:styleId="proposal">
    <w:name w:val="proposal"/>
    <w:basedOn w:val="Normal"/>
    <w:link w:val="proposalChar"/>
    <w:qFormat/>
    <w:rsid w:val="00952995"/>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952995"/>
    <w:rPr>
      <w:rFonts w:eastAsia="Times New Roman"/>
      <w:sz w:val="18"/>
      <w:szCs w:val="18"/>
      <w:lang w:eastAsia="en-US"/>
    </w:rPr>
  </w:style>
  <w:style w:type="paragraph" w:customStyle="1" w:styleId="PL">
    <w:name w:val="PL"/>
    <w:link w:val="PLChar"/>
    <w:qFormat/>
    <w:rsid w:val="009529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952995"/>
    <w:rPr>
      <w:rFonts w:ascii="Courier New" w:eastAsia="Times New Roman" w:hAnsi="Courier New"/>
      <w:sz w:val="16"/>
      <w:shd w:val="clear" w:color="auto" w:fill="E6E6E6"/>
      <w:lang w:val="en-GB" w:eastAsia="en-GB"/>
    </w:rPr>
  </w:style>
  <w:style w:type="paragraph" w:customStyle="1" w:styleId="EQ">
    <w:name w:val="EQ"/>
    <w:basedOn w:val="Normal"/>
    <w:next w:val="Normal"/>
    <w:uiPriority w:val="99"/>
    <w:qFormat/>
    <w:rsid w:val="00952995"/>
    <w:pPr>
      <w:keepLines/>
      <w:tabs>
        <w:tab w:val="center" w:pos="4536"/>
        <w:tab w:val="right" w:pos="9072"/>
      </w:tabs>
      <w:spacing w:after="180" w:line="240" w:lineRule="auto"/>
    </w:pPr>
    <w:rPr>
      <w:szCs w:val="20"/>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3819</TotalTime>
  <Pages>4</Pages>
  <Words>1522</Words>
  <Characters>8516</Characters>
  <Application>Microsoft Office Word</Application>
  <DocSecurity>0</DocSecurity>
  <Lines>70</Lines>
  <Paragraphs>20</Paragraphs>
  <ScaleCrop>false</ScaleCrop>
  <Company>OPPO</Company>
  <LinksUpToDate>false</LinksUpToDate>
  <CharactersWithSpaces>10018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wfzhang</dc:creator>
  <cp:lastModifiedBy>aaa</cp:lastModifiedBy>
  <cp:revision>71</cp:revision>
  <cp:lastPrinted>2019-08-11T10:10:00Z</cp:lastPrinted>
  <dcterms:created xsi:type="dcterms:W3CDTF">2020-10-23T00:35:00Z</dcterms:created>
  <dcterms:modified xsi:type="dcterms:W3CDTF">2022-02-09T03:26:00Z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1033-11.1.0.10702</vt:lpwstr>
  </property>
  <property fmtid="{D5CDD505-2E9C-101B-9397-08002B2CF9AE}" pid="3" name="ICV">
    <vt:lpwstr>7092173F381E4C1B88F2722DA633F5EB</vt:lpwstr>
  </property>
</Properties>
</file>